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4.xml" ContentType="application/vnd.openxmlformats-officedocument.wordprocessingml.footer+xml"/>
  <Override PartName="/word/embeddings/oleObject6.bin" ContentType="application/vnd.openxmlformats-officedocument.oleObject"/>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19A" w:rsidRDefault="00B0546B">
      <w:pPr>
        <w:pStyle w:val="affffff9"/>
        <w:framePr w:wrap="around"/>
        <w:ind w:left="840" w:hanging="420"/>
        <w:rPr>
          <w:rFonts w:hAnsi="黑体"/>
        </w:rPr>
      </w:pPr>
      <w:bookmarkStart w:id="0" w:name="_Toc503179892"/>
      <w:bookmarkStart w:id="1" w:name="_Toc35263530"/>
      <w:bookmarkStart w:id="2" w:name="_Toc1076459"/>
      <w:bookmarkStart w:id="3" w:name="_Toc34166212"/>
      <w:bookmarkStart w:id="4" w:name="_Toc503180109"/>
      <w:proofErr w:type="gramStart"/>
      <w:r>
        <w:rPr>
          <w:rFonts w:ascii="Times New Roman"/>
        </w:rPr>
        <w:t>ICS</w:t>
      </w:r>
      <w:r>
        <w:rPr>
          <w:rFonts w:ascii="Times New Roman" w:hint="eastAsia"/>
        </w:rPr>
        <w:t xml:space="preserve">  </w:t>
      </w:r>
      <w:r>
        <w:rPr>
          <w:rFonts w:hAnsi="黑体" w:hint="eastAsia"/>
        </w:rPr>
        <w:t>11</w:t>
      </w:r>
      <w:r>
        <w:rPr>
          <w:rFonts w:hAnsi="黑体"/>
        </w:rPr>
        <w:t>.</w:t>
      </w:r>
      <w:r>
        <w:rPr>
          <w:rFonts w:hAnsi="黑体" w:hint="eastAsia"/>
        </w:rPr>
        <w:t>0</w:t>
      </w:r>
      <w:r>
        <w:rPr>
          <w:rFonts w:hAnsi="黑体"/>
        </w:rPr>
        <w:t>40.</w:t>
      </w:r>
      <w:r>
        <w:rPr>
          <w:rFonts w:hAnsi="黑体" w:hint="eastAsia"/>
        </w:rPr>
        <w:t>30</w:t>
      </w:r>
      <w:proofErr w:type="gramEnd"/>
    </w:p>
    <w:tbl>
      <w:tblPr>
        <w:tblStyle w:val="afff2"/>
        <w:tblW w:w="9571" w:type="dxa"/>
        <w:tblLayout w:type="fixed"/>
        <w:tblLook w:val="04A0" w:firstRow="1" w:lastRow="0" w:firstColumn="1" w:lastColumn="0" w:noHBand="0" w:noVBand="1"/>
      </w:tblPr>
      <w:tblGrid>
        <w:gridCol w:w="9571"/>
      </w:tblGrid>
      <w:tr w:rsidR="006A119A">
        <w:tc>
          <w:tcPr>
            <w:tcW w:w="9571" w:type="dxa"/>
            <w:tcBorders>
              <w:top w:val="nil"/>
              <w:left w:val="nil"/>
              <w:bottom w:val="nil"/>
              <w:right w:val="nil"/>
            </w:tcBorders>
            <w:shd w:val="clear" w:color="auto" w:fill="auto"/>
          </w:tcPr>
          <w:p w:rsidR="006A119A" w:rsidRDefault="00B0546B">
            <w:pPr>
              <w:pStyle w:val="affffff9"/>
              <w:framePr w:wrap="around"/>
              <w:ind w:left="780" w:hanging="360"/>
              <w:rPr>
                <w:rFonts w:hAnsi="黑体"/>
              </w:rPr>
            </w:pPr>
            <w:r>
              <w:rPr>
                <w:rFonts w:ascii="Times New Roman" w:hint="eastAsia"/>
              </w:rPr>
              <w:t xml:space="preserve">CCS  </w:t>
            </w:r>
            <w:r>
              <w:rPr>
                <w:rFonts w:hAnsi="黑体" w:hint="eastAsia"/>
              </w:rPr>
              <w:t>C</w:t>
            </w:r>
            <w:r>
              <w:rPr>
                <w:rFonts w:ascii="Times New Roman" w:hint="eastAsia"/>
              </w:rPr>
              <w:t xml:space="preserve"> </w:t>
            </w:r>
            <w:r>
              <w:rPr>
                <w:rFonts w:hAnsi="黑体" w:hint="eastAsia"/>
              </w:rPr>
              <w:t>4</w:t>
            </w:r>
            <w:r>
              <w:rPr>
                <w:rFonts w:hAnsi="黑体" w:hint="eastAsia"/>
              </w:rPr>
              <w:t>1</w:t>
            </w:r>
          </w:p>
        </w:tc>
      </w:tr>
    </w:tbl>
    <w:p w:rsidR="006A119A" w:rsidRDefault="00B0546B">
      <w:pPr>
        <w:pStyle w:val="affffff0"/>
        <w:framePr w:wrap="around"/>
      </w:pPr>
      <w:r>
        <w:t>DB32</w:t>
      </w:r>
    </w:p>
    <w:p w:rsidR="006A119A" w:rsidRDefault="00B0546B">
      <w:pPr>
        <w:pStyle w:val="affffff1"/>
        <w:framePr w:wrap="around"/>
        <w:rPr>
          <w:rFonts w:ascii="Times New Roman" w:hAnsi="Times New Roman"/>
        </w:rPr>
      </w:pPr>
      <w:r>
        <w:rPr>
          <w:rFonts w:ascii="Times New Roman" w:hAnsi="Times New Roman"/>
        </w:rPr>
        <w:t>江苏省地方标准</w:t>
      </w:r>
    </w:p>
    <w:p w:rsidR="006A119A" w:rsidRDefault="00B0546B">
      <w:pPr>
        <w:pStyle w:val="22"/>
        <w:framePr w:wrap="around"/>
        <w:rPr>
          <w:rFonts w:hAnsi="黑体"/>
        </w:rPr>
      </w:pPr>
      <w:r>
        <w:rPr>
          <w:rFonts w:ascii="Times New Roman"/>
        </w:rPr>
        <w:t>DB</w:t>
      </w:r>
      <w:r>
        <w:rPr>
          <w:rFonts w:hAnsi="黑体"/>
        </w:rPr>
        <w:t>32/T xxxx</w:t>
      </w:r>
      <w:r>
        <w:rPr>
          <w:rFonts w:hAnsi="黑体" w:hint="eastAsia"/>
        </w:rPr>
        <w:t>-202</w:t>
      </w:r>
      <w:r>
        <w:rPr>
          <w:rFonts w:hAnsi="黑体"/>
        </w:rPr>
        <w:t>x</w:t>
      </w:r>
    </w:p>
    <w:tbl>
      <w:tblPr>
        <w:tblStyle w:val="afff2"/>
        <w:tblW w:w="9130" w:type="dxa"/>
        <w:tblLayout w:type="fixed"/>
        <w:tblLook w:val="04A0" w:firstRow="1" w:lastRow="0" w:firstColumn="1" w:lastColumn="0" w:noHBand="0" w:noVBand="1"/>
      </w:tblPr>
      <w:tblGrid>
        <w:gridCol w:w="9130"/>
      </w:tblGrid>
      <w:tr w:rsidR="006A119A">
        <w:tc>
          <w:tcPr>
            <w:tcW w:w="9130" w:type="dxa"/>
            <w:tcBorders>
              <w:top w:val="nil"/>
              <w:left w:val="nil"/>
              <w:bottom w:val="nil"/>
              <w:right w:val="nil"/>
            </w:tcBorders>
            <w:shd w:val="clear" w:color="auto" w:fill="auto"/>
          </w:tcPr>
          <w:p w:rsidR="006A119A" w:rsidRDefault="006A119A">
            <w:pPr>
              <w:pStyle w:val="afffff"/>
              <w:framePr w:wrap="around"/>
              <w:rPr>
                <w:rFonts w:ascii="Times New Roman"/>
                <w:sz w:val="18"/>
              </w:rPr>
            </w:pPr>
          </w:p>
        </w:tc>
      </w:tr>
    </w:tbl>
    <w:p w:rsidR="006A119A" w:rsidRDefault="006A119A">
      <w:pPr>
        <w:pStyle w:val="22"/>
        <w:framePr w:wrap="around"/>
        <w:rPr>
          <w:rFonts w:ascii="Times New Roman"/>
        </w:rPr>
      </w:pPr>
    </w:p>
    <w:p w:rsidR="006A119A" w:rsidRDefault="006A119A">
      <w:pPr>
        <w:pStyle w:val="22"/>
        <w:framePr w:wrap="around"/>
        <w:rPr>
          <w:rFonts w:ascii="Times New Roman"/>
        </w:rPr>
      </w:pPr>
    </w:p>
    <w:p w:rsidR="006A119A" w:rsidRDefault="00B0546B">
      <w:pPr>
        <w:pStyle w:val="afffff0"/>
        <w:framePr w:w="11031" w:h="6563" w:hRule="exact" w:wrap="around" w:x="608" w:y="6261"/>
        <w:spacing w:beforeLines="100" w:before="312" w:line="240" w:lineRule="auto"/>
        <w:rPr>
          <w:rFonts w:ascii="Times New Roman" w:eastAsia="黑体"/>
          <w:sz w:val="52"/>
          <w:szCs w:val="20"/>
        </w:rPr>
      </w:pPr>
      <w:r>
        <w:rPr>
          <w:rFonts w:ascii="Times New Roman" w:eastAsia="黑体" w:hint="eastAsia"/>
          <w:sz w:val="52"/>
          <w:szCs w:val="20"/>
        </w:rPr>
        <w:t>超声手术刀</w:t>
      </w:r>
      <w:r>
        <w:rPr>
          <w:rFonts w:ascii="Times New Roman" w:eastAsia="黑体" w:hint="eastAsia"/>
          <w:sz w:val="52"/>
          <w:szCs w:val="20"/>
        </w:rPr>
        <w:t>临床使用</w:t>
      </w:r>
      <w:r>
        <w:rPr>
          <w:rFonts w:ascii="Times New Roman" w:eastAsia="黑体" w:hint="eastAsia"/>
          <w:sz w:val="52"/>
          <w:szCs w:val="20"/>
        </w:rPr>
        <w:t>安全</w:t>
      </w:r>
      <w:r>
        <w:rPr>
          <w:rFonts w:ascii="Times New Roman" w:eastAsia="黑体" w:hint="eastAsia"/>
          <w:sz w:val="52"/>
          <w:szCs w:val="20"/>
        </w:rPr>
        <w:t>管理</w:t>
      </w:r>
    </w:p>
    <w:p w:rsidR="006A119A" w:rsidRDefault="00B0546B">
      <w:pPr>
        <w:pStyle w:val="afffff0"/>
        <w:framePr w:w="11031" w:h="6563" w:hRule="exact" w:wrap="around" w:x="608" w:y="6261"/>
        <w:spacing w:before="0" w:line="240" w:lineRule="auto"/>
        <w:rPr>
          <w:rFonts w:ascii="Times New Roman" w:eastAsia="黑体"/>
          <w:sz w:val="52"/>
          <w:szCs w:val="20"/>
          <w:lang w:eastAsia="zh-Hans"/>
        </w:rPr>
      </w:pPr>
      <w:r>
        <w:rPr>
          <w:rFonts w:ascii="Times New Roman" w:eastAsia="黑体" w:hint="eastAsia"/>
          <w:sz w:val="52"/>
          <w:szCs w:val="20"/>
        </w:rPr>
        <w:t>与质量控制</w:t>
      </w:r>
      <w:r>
        <w:rPr>
          <w:rFonts w:ascii="Times New Roman" w:eastAsia="黑体" w:hint="eastAsia"/>
          <w:sz w:val="52"/>
          <w:szCs w:val="20"/>
          <w:lang w:eastAsia="zh-Hans"/>
        </w:rPr>
        <w:t>规范</w:t>
      </w:r>
    </w:p>
    <w:p w:rsidR="006A119A" w:rsidRDefault="00B0546B" w:rsidP="0070443F">
      <w:pPr>
        <w:pStyle w:val="afffff0"/>
        <w:framePr w:w="11031" w:h="6563" w:hRule="exact" w:wrap="around" w:x="608" w:y="6261"/>
        <w:spacing w:beforeLines="50" w:before="156"/>
        <w:rPr>
          <w:rFonts w:ascii="Times New Roman" w:eastAsia="黑体"/>
        </w:rPr>
      </w:pPr>
      <w:r>
        <w:rPr>
          <w:rFonts w:ascii="Times New Roman" w:eastAsia="黑体"/>
        </w:rPr>
        <w:t>Specifications for</w:t>
      </w:r>
      <w:r>
        <w:rPr>
          <w:rFonts w:ascii="Times New Roman" w:eastAsia="黑体" w:hint="eastAsia"/>
        </w:rPr>
        <w:t xml:space="preserve"> safety </w:t>
      </w:r>
      <w:r>
        <w:rPr>
          <w:rFonts w:ascii="Times New Roman" w:eastAsia="黑体" w:hint="eastAsia"/>
        </w:rPr>
        <w:t xml:space="preserve">management </w:t>
      </w:r>
      <w:r>
        <w:rPr>
          <w:rFonts w:ascii="Times New Roman" w:eastAsia="黑体" w:hint="eastAsia"/>
        </w:rPr>
        <w:t>and quality control of</w:t>
      </w:r>
    </w:p>
    <w:p w:rsidR="006A119A" w:rsidRDefault="00B0546B">
      <w:pPr>
        <w:pStyle w:val="afffff0"/>
        <w:framePr w:w="11031" w:h="6563" w:hRule="exact" w:wrap="around" w:x="608" w:y="6261"/>
        <w:spacing w:before="0"/>
        <w:rPr>
          <w:rFonts w:ascii="Times New Roman" w:eastAsia="黑体"/>
        </w:rPr>
      </w:pPr>
      <w:proofErr w:type="gramStart"/>
      <w:r>
        <w:rPr>
          <w:rFonts w:ascii="Times New Roman" w:eastAsia="黑体" w:hint="eastAsia"/>
        </w:rPr>
        <w:t>ultrasonic</w:t>
      </w:r>
      <w:proofErr w:type="gramEnd"/>
      <w:r>
        <w:rPr>
          <w:rFonts w:ascii="Times New Roman" w:eastAsia="黑体" w:hint="eastAsia"/>
        </w:rPr>
        <w:t xml:space="preserve"> scalpel</w:t>
      </w:r>
      <w:r>
        <w:rPr>
          <w:rFonts w:ascii="Times New Roman" w:eastAsia="黑体" w:hint="eastAsia"/>
        </w:rPr>
        <w:t xml:space="preserve"> in clinical practice</w:t>
      </w:r>
    </w:p>
    <w:tbl>
      <w:tblPr>
        <w:tblStyle w:val="afff2"/>
        <w:tblW w:w="11175" w:type="dxa"/>
        <w:tblLayout w:type="fixed"/>
        <w:tblLook w:val="04A0" w:firstRow="1" w:lastRow="0" w:firstColumn="1" w:lastColumn="0" w:noHBand="0" w:noVBand="1"/>
      </w:tblPr>
      <w:tblGrid>
        <w:gridCol w:w="11175"/>
      </w:tblGrid>
      <w:tr w:rsidR="006A119A">
        <w:trPr>
          <w:trHeight w:val="90"/>
        </w:trPr>
        <w:tc>
          <w:tcPr>
            <w:tcW w:w="11175" w:type="dxa"/>
            <w:tcBorders>
              <w:top w:val="nil"/>
              <w:left w:val="nil"/>
              <w:bottom w:val="nil"/>
              <w:right w:val="nil"/>
            </w:tcBorders>
            <w:shd w:val="clear" w:color="auto" w:fill="auto"/>
          </w:tcPr>
          <w:p w:rsidR="006A119A" w:rsidRDefault="00B0546B">
            <w:pPr>
              <w:pStyle w:val="afffff1"/>
              <w:framePr w:w="11031" w:h="6563" w:hRule="exact" w:wrap="around" w:x="608" w:y="6261"/>
              <w:rPr>
                <w:rFonts w:ascii="Times New Roman"/>
                <w:lang w:eastAsia="zh-Hans"/>
              </w:rPr>
            </w:pPr>
            <w:r>
              <w:rPr>
                <w:rFonts w:ascii="Times New Roman"/>
                <w:b/>
                <w:bCs/>
                <w:sz w:val="28"/>
                <w:szCs w:val="32"/>
                <w:lang w:eastAsia="zh-Hans"/>
              </w:rPr>
              <w:t>(</w:t>
            </w:r>
            <w:r>
              <w:rPr>
                <w:rFonts w:ascii="Times New Roman" w:hint="eastAsia"/>
                <w:b/>
                <w:bCs/>
                <w:sz w:val="28"/>
                <w:szCs w:val="32"/>
              </w:rPr>
              <w:t>报审</w:t>
            </w:r>
            <w:r>
              <w:rPr>
                <w:rFonts w:ascii="Times New Roman" w:hint="eastAsia"/>
                <w:b/>
                <w:bCs/>
                <w:sz w:val="28"/>
                <w:szCs w:val="32"/>
                <w:lang w:eastAsia="zh-Hans"/>
              </w:rPr>
              <w:t>稿</w:t>
            </w:r>
            <w:r>
              <w:rPr>
                <w:rFonts w:ascii="Times New Roman"/>
                <w:b/>
                <w:bCs/>
                <w:sz w:val="28"/>
                <w:szCs w:val="32"/>
                <w:lang w:eastAsia="zh-Hans"/>
              </w:rPr>
              <w:t>)</w:t>
            </w:r>
          </w:p>
        </w:tc>
      </w:tr>
      <w:tr w:rsidR="006A119A">
        <w:tc>
          <w:tcPr>
            <w:tcW w:w="11175" w:type="dxa"/>
            <w:tcBorders>
              <w:top w:val="nil"/>
              <w:left w:val="nil"/>
              <w:bottom w:val="nil"/>
              <w:right w:val="nil"/>
            </w:tcBorders>
            <w:shd w:val="clear" w:color="auto" w:fill="auto"/>
          </w:tcPr>
          <w:p w:rsidR="006A119A" w:rsidRDefault="006A119A">
            <w:pPr>
              <w:pStyle w:val="afffff2"/>
              <w:framePr w:w="11031" w:h="6563" w:hRule="exact" w:wrap="around" w:x="608" w:y="6261"/>
              <w:rPr>
                <w:rFonts w:ascii="Times New Roman"/>
              </w:rPr>
            </w:pPr>
          </w:p>
        </w:tc>
      </w:tr>
    </w:tbl>
    <w:p w:rsidR="006A119A" w:rsidRDefault="00B0546B">
      <w:pPr>
        <w:pStyle w:val="affffffe"/>
        <w:framePr w:wrap="around" w:hAnchor="page" w:x="1322" w:y="14136"/>
      </w:pPr>
      <w:r>
        <w:rPr>
          <w:rFonts w:ascii="黑体" w:hAnsi="黑体"/>
          <w:noProof/>
        </w:rPr>
        <mc:AlternateContent>
          <mc:Choice Requires="wps">
            <w:drawing>
              <wp:anchor distT="0" distB="0" distL="114300" distR="114300" simplePos="0" relativeHeight="251661312" behindDoc="0" locked="0" layoutInCell="1" allowOverlap="1">
                <wp:simplePos x="0" y="0"/>
                <wp:positionH relativeFrom="column">
                  <wp:posOffset>22860</wp:posOffset>
                </wp:positionH>
                <wp:positionV relativeFrom="paragraph">
                  <wp:posOffset>319405</wp:posOffset>
                </wp:positionV>
                <wp:extent cx="6191885" cy="0"/>
                <wp:effectExtent l="0" t="0" r="18415" b="19050"/>
                <wp:wrapNone/>
                <wp:docPr id="8" name="直接连接符 8"/>
                <wp:cNvGraphicFramePr/>
                <a:graphic xmlns:a="http://schemas.openxmlformats.org/drawingml/2006/main">
                  <a:graphicData uri="http://schemas.microsoft.com/office/word/2010/wordprocessingShape">
                    <wps:wsp>
                      <wps:cNvCnPr/>
                      <wps:spPr>
                        <a:xfrm>
                          <a:off x="0" y="0"/>
                          <a:ext cx="61918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8pt;margin-top:25.15pt;height:0pt;width:487.55pt;z-index:251661312;mso-width-relative:page;mso-height-relative:page;" filled="f" stroked="t" coordsize="21600,21600" o:gfxdata="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BvgTZ1AAAAAcBAAAPAAAAAAAAAAEAIAAA&#10;ACIAAABkcnMvZG93bnJldi54bWxQSwECFAAUAAAACACHTuJAHRCDstcBAACaAwAADgAAAAAAAAAB&#10;ACAAAAAjAQAAZHJzL2Uyb0RvYy54bWxQSwUGAAAAAAYABgBZAQAAbAUAAAAA&#10;">
                <v:fill on="f" focussize="0,0"/>
                <v:stroke color="#000000 [3213]" joinstyle="round"/>
                <v:imagedata o:title=""/>
                <o:lock v:ext="edit" aspectratio="f"/>
              </v:line>
            </w:pict>
          </mc:Fallback>
        </mc:AlternateContent>
      </w:r>
      <w:r>
        <w:rPr>
          <w:rFonts w:ascii="黑体" w:hAnsi="黑体"/>
        </w:rPr>
        <w:t>202x-xx-xx</w:t>
      </w:r>
      <w:r>
        <w:t>发布</w:t>
      </w:r>
    </w:p>
    <w:p w:rsidR="006A119A" w:rsidRDefault="00B0546B">
      <w:pPr>
        <w:pStyle w:val="afffffff"/>
        <w:framePr w:wrap="around" w:hAnchor="page" w:x="7174" w:y="14127"/>
        <w:ind w:left="1260" w:hanging="420"/>
      </w:pPr>
      <w:r>
        <w:rPr>
          <w:rFonts w:ascii="黑体" w:hAnsi="黑体"/>
        </w:rPr>
        <w:t>20</w:t>
      </w:r>
      <w:r>
        <w:rPr>
          <w:rFonts w:ascii="黑体" w:hAnsi="黑体" w:hint="eastAsia"/>
        </w:rPr>
        <w:t>2</w:t>
      </w:r>
      <w:r>
        <w:rPr>
          <w:rFonts w:ascii="黑体" w:hAnsi="黑体"/>
        </w:rPr>
        <w:t>x-xx-xx</w:t>
      </w:r>
      <w:r>
        <w:t>实施</w:t>
      </w:r>
    </w:p>
    <w:p w:rsidR="006A119A" w:rsidRDefault="00B0546B">
      <w:pPr>
        <w:pStyle w:val="affffff2"/>
        <w:framePr w:w="5387" w:wrap="around" w:x="6532" w:y="15024"/>
      </w:pPr>
      <w:r>
        <w:rPr>
          <w:rFonts w:hAnsi="黑体"/>
        </w:rPr>
        <w:t> </w:t>
      </w:r>
      <w:r>
        <w:rPr>
          <w:rFonts w:hAnsi="黑体"/>
        </w:rPr>
        <w:t xml:space="preserve"> </w:t>
      </w:r>
      <w:r>
        <w:rPr>
          <w:rStyle w:val="afffa"/>
          <w:rFonts w:hint="eastAsia"/>
        </w:rPr>
        <w:t>发布</w:t>
      </w:r>
    </w:p>
    <w:p w:rsidR="006A119A" w:rsidRDefault="00B0546B">
      <w:pPr>
        <w:pStyle w:val="afff9"/>
        <w:rPr>
          <w:rFonts w:ascii="Times New Roman"/>
        </w:rPr>
        <w:sectPr w:rsidR="006A119A">
          <w:headerReference w:type="even" r:id="rId10"/>
          <w:footerReference w:type="even" r:id="rId11"/>
          <w:footerReference w:type="first" r:id="rId12"/>
          <w:pgSz w:w="11906" w:h="16838"/>
          <w:pgMar w:top="567" w:right="1134" w:bottom="1134" w:left="1417" w:header="0" w:footer="0" w:gutter="0"/>
          <w:pgNumType w:fmt="upperRoman" w:start="1"/>
          <w:cols w:space="425"/>
          <w:formProt w:val="0"/>
          <w:docGrid w:type="lines" w:linePitch="312"/>
        </w:sectPr>
      </w:pPr>
      <w:r>
        <w:rPr>
          <w:rFonts w:ascii="Times New Roman"/>
          <w:noProof/>
        </w:rPr>
        <mc:AlternateContent>
          <mc:Choice Requires="wps">
            <w:drawing>
              <wp:anchor distT="45720" distB="45720" distL="114300" distR="114300" simplePos="0" relativeHeight="251662336" behindDoc="0" locked="0" layoutInCell="1" allowOverlap="1">
                <wp:simplePos x="0" y="0"/>
                <wp:positionH relativeFrom="column">
                  <wp:posOffset>1567180</wp:posOffset>
                </wp:positionH>
                <wp:positionV relativeFrom="paragraph">
                  <wp:posOffset>9136380</wp:posOffset>
                </wp:positionV>
                <wp:extent cx="3095625" cy="342265"/>
                <wp:effectExtent l="0" t="0" r="28575" b="2032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342265"/>
                        </a:xfrm>
                        <a:prstGeom prst="rect">
                          <a:avLst/>
                        </a:prstGeom>
                        <a:solidFill>
                          <a:srgbClr val="FFFFFF"/>
                        </a:solidFill>
                        <a:ln w="9525">
                          <a:solidFill>
                            <a:srgbClr val="FFFFFF"/>
                          </a:solidFill>
                          <a:miter lim="800000"/>
                        </a:ln>
                      </wps:spPr>
                      <wps:txbx>
                        <w:txbxContent>
                          <w:p w:rsidR="006A119A" w:rsidRDefault="00B0546B">
                            <w:pPr>
                              <w:spacing w:line="380" w:lineRule="exact"/>
                              <w:rPr>
                                <w:rFonts w:ascii="黑体" w:eastAsia="黑体"/>
                                <w:spacing w:val="20"/>
                                <w:w w:val="135"/>
                                <w:sz w:val="28"/>
                                <w:szCs w:val="20"/>
                              </w:rPr>
                            </w:pPr>
                            <w:r>
                              <w:rPr>
                                <w:rFonts w:ascii="黑体" w:eastAsia="黑体" w:hint="eastAsia"/>
                                <w:spacing w:val="20"/>
                                <w:w w:val="135"/>
                                <w:sz w:val="28"/>
                                <w:szCs w:val="20"/>
                              </w:rPr>
                              <w:t>江苏省市场监督管理局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xmlns:w15="http://schemas.microsoft.com/office/word/2012/wordml">
            <w:pict>
              <v:shape id="_x0000_s1026" o:spid="_x0000_s1026" o:spt="202" type="#_x0000_t202" style="position:absolute;left:0pt;margin-left:123.4pt;margin-top:719.4pt;height:26.95pt;width:243.75pt;mso-wrap-distance-bottom:3.6pt;mso-wrap-distance-left:9pt;mso-wrap-distance-right:9pt;mso-wrap-distance-top:3.6pt;z-index:251662336;mso-width-relative:page;mso-height-relative:margin;mso-height-percent:200;" fillcolor="#FFFFFF" filled="t" stroked="t" coordsize="21600,21600" o:gfxdata="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Aloed0AAAANAQAADwAAAAAAAAABACAAAAAiAAAA&#10;ZHJzL2Rvd25yZXYueG1sUEsBAhQAFAAAAAgAh07iQGweUOE7AgAAhwQAAA4AAAAAAAAAAQAgAAAA&#10;LAEAAGRycy9lMm9Eb2MueG1sUEsFBgAAAAAGAAYAWQEAANkFAAAAAA==&#10;">
                <v:fill on="t" focussize="0,0"/>
                <v:stroke color="#FFFFFF" miterlimit="8" joinstyle="miter"/>
                <v:imagedata o:title=""/>
                <o:lock v:ext="edit" aspectratio="f"/>
                <v:textbox style="mso-fit-shape-to-text:t;">
                  <w:txbxContent>
                    <w:p>
                      <w:pPr>
                        <w:spacing w:line="380" w:lineRule="exact"/>
                        <w:rPr>
                          <w:rFonts w:ascii="黑体" w:eastAsia="黑体"/>
                          <w:spacing w:val="20"/>
                          <w:w w:val="135"/>
                          <w:sz w:val="28"/>
                          <w:szCs w:val="20"/>
                        </w:rPr>
                      </w:pPr>
                      <w:r>
                        <w:rPr>
                          <w:rFonts w:hint="eastAsia" w:ascii="黑体" w:eastAsia="黑体"/>
                          <w:spacing w:val="20"/>
                          <w:w w:val="135"/>
                          <w:sz w:val="28"/>
                          <w:szCs w:val="20"/>
                        </w:rPr>
                        <w:t>江苏省市场监督管理局</w:t>
                      </w:r>
                    </w:p>
                  </w:txbxContent>
                </v:textbox>
                <w10:wrap type="square"/>
              </v:shape>
            </w:pict>
          </mc:Fallback>
        </mc:AlternateContent>
      </w:r>
      <w:r>
        <w:rPr>
          <w:rFonts w:ascii="Times New Roman"/>
          <w:noProof/>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2339340</wp:posOffset>
                </wp:positionV>
                <wp:extent cx="6120130" cy="0"/>
                <wp:effectExtent l="0" t="0" r="13970" b="19050"/>
                <wp:wrapNone/>
                <wp:docPr id="2"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0.05pt;margin-top:184.2pt;height:0pt;width:481.9pt;z-index:251660288;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XW8AjXAAAACQEAAA8AAAAAAAAAAQAg&#10;AAAAIgAAAGRycy9kb3ducmV2LnhtbFBLAQIUABQAAAAIAIdO4kC0dBSR1gEAAJoDAAAOAAAAAAAA&#10;AAEAIAAAACYBAABkcnMvZTJvRG9jLnhtbFBLBQYAAAAABgAGAFkBAABuBQAAAAA=&#10;">
                <v:fill on="f" focussize="0,0"/>
                <v:stroke color="#000000 [3213]" joinstyle="round"/>
                <v:imagedata o:title=""/>
                <o:lock v:ext="edit" aspectratio="f"/>
              </v:line>
            </w:pict>
          </mc:Fallback>
        </mc:AlternateContent>
      </w:r>
    </w:p>
    <w:bookmarkStart w:id="5" w:name="_Toc24082" w:displacedByCustomXml="next"/>
    <w:sdt>
      <w:sdtPr>
        <w:id w:val="147457812"/>
        <w:docPartObj>
          <w:docPartGallery w:val="Table of Contents"/>
          <w:docPartUnique/>
        </w:docPartObj>
      </w:sdtPr>
      <w:sdtEndPr/>
      <w:sdtContent>
        <w:p w:rsidR="006A119A" w:rsidRDefault="00B0546B">
          <w:pPr>
            <w:jc w:val="center"/>
          </w:pPr>
          <w:r>
            <w:rPr>
              <w:rFonts w:ascii="黑体" w:eastAsia="黑体" w:hAnsi="黑体" w:cs="黑体" w:hint="eastAsia"/>
              <w:sz w:val="32"/>
              <w:szCs w:val="32"/>
            </w:rPr>
            <w:t>目</w:t>
          </w:r>
          <w:r>
            <w:rPr>
              <w:rFonts w:ascii="黑体" w:eastAsia="黑体" w:hAnsi="黑体" w:cs="黑体" w:hint="eastAsia"/>
              <w:sz w:val="32"/>
              <w:szCs w:val="32"/>
            </w:rPr>
            <w:t xml:space="preserve">      </w:t>
          </w:r>
          <w:r>
            <w:rPr>
              <w:rFonts w:ascii="黑体" w:eastAsia="黑体" w:hAnsi="黑体" w:cs="黑体" w:hint="eastAsia"/>
              <w:sz w:val="32"/>
              <w:szCs w:val="32"/>
            </w:rPr>
            <w:t>次</w:t>
          </w:r>
        </w:p>
        <w:p w:rsidR="006A119A" w:rsidRDefault="00B0546B" w:rsidP="0070443F">
          <w:pPr>
            <w:pStyle w:val="1"/>
            <w:tabs>
              <w:tab w:val="clear" w:pos="9241"/>
              <w:tab w:val="right" w:leader="dot" w:pos="9354"/>
            </w:tabs>
            <w:spacing w:before="78" w:after="78"/>
            <w:rPr>
              <w:rFonts w:ascii="Times New Roman" w:eastAsiaTheme="minorEastAsia" w:hAnsi="Times New Roman" w:cs="Times New Roman"/>
            </w:rPr>
          </w:pP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TOC \o "1-2" \h \z \u </w:instrText>
          </w:r>
          <w:r>
            <w:rPr>
              <w:rFonts w:ascii="Times New Roman" w:eastAsiaTheme="minorEastAsia" w:hAnsi="Times New Roman" w:cs="Times New Roman"/>
            </w:rPr>
            <w:fldChar w:fldCharType="separate"/>
          </w:r>
          <w:hyperlink w:anchor="_Toc26209" w:history="1">
            <w:r>
              <w:rPr>
                <w:rFonts w:ascii="Times New Roman" w:eastAsiaTheme="minorEastAsia" w:hAnsi="Times New Roman" w:cs="Times New Roman"/>
              </w:rPr>
              <w:t>前</w:t>
            </w:r>
            <w:r>
              <w:rPr>
                <w:rFonts w:ascii="Times New Roman" w:eastAsiaTheme="minorEastAsia" w:hAnsi="Times New Roman" w:cs="Times New Roman"/>
              </w:rPr>
              <w:t>  </w:t>
            </w:r>
            <w:r>
              <w:rPr>
                <w:rFonts w:ascii="Times New Roman" w:eastAsiaTheme="minorEastAsia" w:hAnsi="Times New Roman" w:cs="Times New Roman"/>
              </w:rPr>
              <w:t>言</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_Toc26209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1</w:t>
            </w:r>
            <w:r>
              <w:rPr>
                <w:rFonts w:ascii="Times New Roman" w:eastAsiaTheme="minorEastAsia" w:hAnsi="Times New Roman" w:cs="Times New Roman"/>
              </w:rPr>
              <w:fldChar w:fldCharType="end"/>
            </w:r>
          </w:hyperlink>
        </w:p>
        <w:p w:rsidR="006A119A" w:rsidRDefault="00B0546B">
          <w:pPr>
            <w:pStyle w:val="20"/>
            <w:tabs>
              <w:tab w:val="clear" w:pos="9241"/>
              <w:tab w:val="right" w:leader="dot" w:pos="9354"/>
            </w:tabs>
            <w:rPr>
              <w:rFonts w:ascii="Times New Roman" w:eastAsiaTheme="minorEastAsia" w:hAnsi="Times New Roman" w:cs="Times New Roman"/>
            </w:rPr>
          </w:pPr>
          <w:hyperlink w:anchor="_Toc25523" w:history="1">
            <w:r>
              <w:rPr>
                <w:rFonts w:ascii="Times New Roman" w:eastAsiaTheme="minorEastAsia" w:hAnsi="Times New Roman" w:cs="Times New Roman"/>
                <w:szCs w:val="21"/>
              </w:rPr>
              <w:t xml:space="preserve">1 </w:t>
            </w:r>
            <w:r>
              <w:rPr>
                <w:rFonts w:ascii="Times New Roman" w:eastAsiaTheme="minorEastAsia" w:hAnsi="Times New Roman" w:cs="Times New Roman"/>
              </w:rPr>
              <w:t>范围</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_Toc25523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2</w:t>
            </w:r>
            <w:r>
              <w:rPr>
                <w:rFonts w:ascii="Times New Roman" w:eastAsiaTheme="minorEastAsia" w:hAnsi="Times New Roman" w:cs="Times New Roman"/>
              </w:rPr>
              <w:fldChar w:fldCharType="end"/>
            </w:r>
          </w:hyperlink>
        </w:p>
        <w:p w:rsidR="006A119A" w:rsidRDefault="00B0546B">
          <w:pPr>
            <w:pStyle w:val="20"/>
            <w:tabs>
              <w:tab w:val="clear" w:pos="9241"/>
              <w:tab w:val="right" w:leader="dot" w:pos="9354"/>
            </w:tabs>
            <w:rPr>
              <w:rFonts w:ascii="Times New Roman" w:eastAsiaTheme="minorEastAsia" w:hAnsi="Times New Roman" w:cs="Times New Roman"/>
            </w:rPr>
          </w:pPr>
          <w:hyperlink w:anchor="_Toc32669" w:history="1">
            <w:r>
              <w:rPr>
                <w:rFonts w:ascii="Times New Roman" w:eastAsiaTheme="minorEastAsia" w:hAnsi="Times New Roman" w:cs="Times New Roman"/>
                <w:szCs w:val="21"/>
              </w:rPr>
              <w:t xml:space="preserve">2 </w:t>
            </w:r>
            <w:r>
              <w:rPr>
                <w:rFonts w:ascii="Times New Roman" w:eastAsiaTheme="minorEastAsia" w:hAnsi="Times New Roman" w:cs="Times New Roman"/>
              </w:rPr>
              <w:t>规范性引用文件</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w:instrText>
            </w:r>
            <w:r>
              <w:rPr>
                <w:rFonts w:ascii="Times New Roman" w:eastAsiaTheme="minorEastAsia" w:hAnsi="Times New Roman" w:cs="Times New Roman"/>
              </w:rPr>
              <w:instrText xml:space="preserve">c32669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2</w:t>
            </w:r>
            <w:r>
              <w:rPr>
                <w:rFonts w:ascii="Times New Roman" w:eastAsiaTheme="minorEastAsia" w:hAnsi="Times New Roman" w:cs="Times New Roman"/>
              </w:rPr>
              <w:fldChar w:fldCharType="end"/>
            </w:r>
          </w:hyperlink>
        </w:p>
        <w:p w:rsidR="006A119A" w:rsidRDefault="00B0546B">
          <w:pPr>
            <w:pStyle w:val="20"/>
            <w:tabs>
              <w:tab w:val="clear" w:pos="9241"/>
              <w:tab w:val="right" w:leader="dot" w:pos="9354"/>
            </w:tabs>
            <w:rPr>
              <w:rFonts w:ascii="Times New Roman" w:eastAsiaTheme="minorEastAsia" w:hAnsi="Times New Roman" w:cs="Times New Roman"/>
            </w:rPr>
          </w:pPr>
          <w:hyperlink w:anchor="_Toc3243" w:history="1">
            <w:r>
              <w:rPr>
                <w:rFonts w:ascii="Times New Roman" w:eastAsiaTheme="minorEastAsia" w:hAnsi="Times New Roman" w:cs="Times New Roman"/>
                <w:szCs w:val="21"/>
              </w:rPr>
              <w:t xml:space="preserve">3 </w:t>
            </w:r>
            <w:r>
              <w:rPr>
                <w:rFonts w:ascii="Times New Roman" w:eastAsiaTheme="minorEastAsia" w:hAnsi="Times New Roman" w:cs="Times New Roman"/>
              </w:rPr>
              <w:t>术语和定义</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_Toc3243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2</w:t>
            </w:r>
            <w:r>
              <w:rPr>
                <w:rFonts w:ascii="Times New Roman" w:eastAsiaTheme="minorEastAsia" w:hAnsi="Times New Roman" w:cs="Times New Roman"/>
              </w:rPr>
              <w:fldChar w:fldCharType="end"/>
            </w:r>
          </w:hyperlink>
        </w:p>
        <w:p w:rsidR="006A119A" w:rsidRDefault="00B0546B">
          <w:pPr>
            <w:pStyle w:val="20"/>
            <w:tabs>
              <w:tab w:val="clear" w:pos="9241"/>
              <w:tab w:val="right" w:leader="dot" w:pos="9354"/>
            </w:tabs>
            <w:rPr>
              <w:rFonts w:ascii="Times New Roman" w:eastAsiaTheme="minorEastAsia" w:hAnsi="Times New Roman" w:cs="Times New Roman"/>
            </w:rPr>
          </w:pPr>
          <w:hyperlink w:anchor="_Toc3432" w:history="1">
            <w:r>
              <w:rPr>
                <w:rFonts w:ascii="Times New Roman" w:eastAsiaTheme="minorEastAsia" w:hAnsi="Times New Roman" w:cs="Times New Roman"/>
                <w:szCs w:val="21"/>
              </w:rPr>
              <w:t xml:space="preserve">4 </w:t>
            </w:r>
            <w:r>
              <w:rPr>
                <w:rFonts w:ascii="Times New Roman" w:eastAsiaTheme="minorEastAsia" w:hAnsi="Times New Roman" w:cs="Times New Roman"/>
              </w:rPr>
              <w:t>技术管理</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_Toc3432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3</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26325" w:history="1">
            <w:r>
              <w:rPr>
                <w:rFonts w:ascii="Times New Roman" w:eastAsiaTheme="minorEastAsia" w:hAnsi="Times New Roman" w:cs="Times New Roman"/>
                <w:szCs w:val="21"/>
              </w:rPr>
              <w:t xml:space="preserve">4.1 </w:t>
            </w:r>
            <w:r>
              <w:rPr>
                <w:rFonts w:ascii="Times New Roman" w:eastAsiaTheme="minorEastAsia" w:hAnsi="Times New Roman" w:cs="Times New Roman"/>
              </w:rPr>
              <w:t>通用要求</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_Toc26325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3</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14532" w:history="1">
            <w:r>
              <w:rPr>
                <w:rFonts w:ascii="Times New Roman" w:eastAsiaTheme="minorEastAsia" w:hAnsi="Times New Roman" w:cs="Times New Roman"/>
                <w:szCs w:val="21"/>
              </w:rPr>
              <w:t xml:space="preserve">4.2 </w:t>
            </w:r>
            <w:r>
              <w:rPr>
                <w:rFonts w:ascii="Times New Roman" w:eastAsiaTheme="minorEastAsia" w:hAnsi="Times New Roman" w:cs="Times New Roman"/>
              </w:rPr>
              <w:t>人员要求</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_Toc14532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4</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9473" w:history="1">
            <w:r>
              <w:rPr>
                <w:rFonts w:ascii="Times New Roman" w:eastAsiaTheme="minorEastAsia" w:hAnsi="Times New Roman" w:cs="Times New Roman"/>
                <w:szCs w:val="21"/>
              </w:rPr>
              <w:t xml:space="preserve">4.3 </w:t>
            </w:r>
            <w:r>
              <w:rPr>
                <w:rFonts w:ascii="Times New Roman" w:eastAsiaTheme="minorEastAsia" w:hAnsi="Times New Roman" w:cs="Times New Roman"/>
              </w:rPr>
              <w:t>环境要求</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_Toc9473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4</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1054" w:history="1">
            <w:r>
              <w:rPr>
                <w:rFonts w:ascii="Times New Roman" w:eastAsiaTheme="minorEastAsia" w:hAnsi="Times New Roman" w:cs="Times New Roman"/>
                <w:szCs w:val="21"/>
              </w:rPr>
              <w:t xml:space="preserve">4.4 </w:t>
            </w:r>
            <w:r>
              <w:rPr>
                <w:rFonts w:ascii="Times New Roman" w:eastAsiaTheme="minorEastAsia" w:hAnsi="Times New Roman" w:cs="Times New Roman"/>
              </w:rPr>
              <w:t>安全要求</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_Toc1054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4</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23933" w:history="1">
            <w:r>
              <w:rPr>
                <w:rFonts w:ascii="Times New Roman" w:eastAsiaTheme="minorEastAsia" w:hAnsi="Times New Roman" w:cs="Times New Roman"/>
                <w:szCs w:val="21"/>
              </w:rPr>
              <w:t xml:space="preserve">4.5 </w:t>
            </w:r>
            <w:r>
              <w:rPr>
                <w:rFonts w:ascii="Times New Roman" w:eastAsiaTheme="minorEastAsia" w:hAnsi="Times New Roman" w:cs="Times New Roman"/>
              </w:rPr>
              <w:t>材料的安全和生物相容性要求</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_Toc23933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4</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1706" w:history="1">
            <w:r>
              <w:rPr>
                <w:rFonts w:ascii="Times New Roman" w:eastAsiaTheme="minorEastAsia" w:hAnsi="Times New Roman" w:cs="Times New Roman"/>
                <w:szCs w:val="21"/>
              </w:rPr>
              <w:t xml:space="preserve">4.6 </w:t>
            </w:r>
            <w:r>
              <w:rPr>
                <w:rFonts w:ascii="Times New Roman" w:eastAsiaTheme="minorEastAsia" w:hAnsi="Times New Roman" w:cs="Times New Roman"/>
              </w:rPr>
              <w:t>有害物质要求</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_Toc1706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4</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24310" w:history="1">
            <w:r>
              <w:rPr>
                <w:rFonts w:ascii="Times New Roman" w:eastAsiaTheme="minorEastAsia" w:hAnsi="Times New Roman" w:cs="Times New Roman"/>
                <w:szCs w:val="21"/>
              </w:rPr>
              <w:t xml:space="preserve">4.7 </w:t>
            </w:r>
            <w:r>
              <w:rPr>
                <w:rFonts w:ascii="Times New Roman" w:eastAsiaTheme="minorEastAsia" w:hAnsi="Times New Roman" w:cs="Times New Roman"/>
              </w:rPr>
              <w:t>防水性能要求</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_Toc24310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4</w:t>
            </w:r>
            <w:r>
              <w:rPr>
                <w:rFonts w:ascii="Times New Roman" w:eastAsiaTheme="minorEastAsia" w:hAnsi="Times New Roman" w:cs="Times New Roman"/>
              </w:rPr>
              <w:fldChar w:fldCharType="end"/>
            </w:r>
          </w:hyperlink>
        </w:p>
        <w:p w:rsidR="006A119A" w:rsidRDefault="00B0546B">
          <w:pPr>
            <w:pStyle w:val="20"/>
            <w:tabs>
              <w:tab w:val="clear" w:pos="9241"/>
              <w:tab w:val="right" w:leader="dot" w:pos="9354"/>
            </w:tabs>
            <w:rPr>
              <w:rFonts w:ascii="Times New Roman" w:eastAsiaTheme="minorEastAsia" w:hAnsi="Times New Roman" w:cs="Times New Roman"/>
            </w:rPr>
          </w:pPr>
          <w:hyperlink w:anchor="_Toc16261" w:history="1">
            <w:r>
              <w:rPr>
                <w:rFonts w:ascii="Times New Roman" w:eastAsiaTheme="minorEastAsia" w:hAnsi="Times New Roman" w:cs="Times New Roman"/>
                <w:szCs w:val="21"/>
              </w:rPr>
              <w:t xml:space="preserve">5 </w:t>
            </w:r>
            <w:r>
              <w:rPr>
                <w:rFonts w:ascii="Times New Roman" w:eastAsiaTheme="minorEastAsia" w:hAnsi="Times New Roman" w:cs="Times New Roman"/>
              </w:rPr>
              <w:t>临床使用要求与管理</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_Toc16261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4</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29360" w:history="1">
            <w:r>
              <w:rPr>
                <w:rFonts w:ascii="Times New Roman" w:eastAsiaTheme="minorEastAsia" w:hAnsi="Times New Roman" w:cs="Times New Roman"/>
                <w:szCs w:val="21"/>
              </w:rPr>
              <w:t xml:space="preserve">5.1 </w:t>
            </w:r>
            <w:r>
              <w:rPr>
                <w:rFonts w:ascii="Times New Roman" w:eastAsiaTheme="minorEastAsia" w:hAnsi="Times New Roman" w:cs="Times New Roman"/>
                <w:kern w:val="2"/>
              </w:rPr>
              <w:t>使用操作要求</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_Toc29360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5</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26391" w:history="1">
            <w:r>
              <w:rPr>
                <w:rFonts w:ascii="Times New Roman" w:eastAsiaTheme="minorEastAsia" w:hAnsi="Times New Roman" w:cs="Times New Roman"/>
                <w:szCs w:val="21"/>
              </w:rPr>
              <w:t xml:space="preserve">5.2 </w:t>
            </w:r>
            <w:r>
              <w:rPr>
                <w:rFonts w:ascii="Times New Roman" w:eastAsiaTheme="minorEastAsia" w:hAnsi="Times New Roman" w:cs="Times New Roman"/>
              </w:rPr>
              <w:t>状态标识管理</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_Toc26391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5</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31453" w:history="1">
            <w:r>
              <w:rPr>
                <w:rFonts w:ascii="Times New Roman" w:eastAsiaTheme="minorEastAsia" w:hAnsi="Times New Roman" w:cs="Times New Roman"/>
                <w:szCs w:val="21"/>
              </w:rPr>
              <w:t xml:space="preserve">5.3 </w:t>
            </w:r>
            <w:r>
              <w:rPr>
                <w:rFonts w:ascii="Times New Roman" w:eastAsiaTheme="minorEastAsia" w:hAnsi="Times New Roman" w:cs="Times New Roman"/>
              </w:rPr>
              <w:t>应急处置管理</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_Toc31453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5</w:t>
            </w:r>
            <w:r>
              <w:rPr>
                <w:rFonts w:ascii="Times New Roman" w:eastAsiaTheme="minorEastAsia" w:hAnsi="Times New Roman" w:cs="Times New Roman"/>
              </w:rPr>
              <w:fldChar w:fldCharType="end"/>
            </w:r>
          </w:hyperlink>
        </w:p>
        <w:p w:rsidR="006A119A" w:rsidRDefault="00B0546B">
          <w:pPr>
            <w:pStyle w:val="20"/>
            <w:tabs>
              <w:tab w:val="clear" w:pos="9241"/>
              <w:tab w:val="right" w:leader="dot" w:pos="9354"/>
            </w:tabs>
            <w:rPr>
              <w:rFonts w:ascii="Times New Roman" w:eastAsiaTheme="minorEastAsia" w:hAnsi="Times New Roman" w:cs="Times New Roman"/>
            </w:rPr>
          </w:pPr>
          <w:hyperlink w:anchor="_Toc18533" w:history="1">
            <w:r>
              <w:rPr>
                <w:rFonts w:ascii="Times New Roman" w:eastAsiaTheme="minorEastAsia" w:hAnsi="Times New Roman" w:cs="Times New Roman"/>
                <w:szCs w:val="21"/>
              </w:rPr>
              <w:t xml:space="preserve">6 </w:t>
            </w:r>
            <w:r>
              <w:rPr>
                <w:rFonts w:ascii="Times New Roman" w:eastAsiaTheme="minorEastAsia" w:hAnsi="Times New Roman" w:cs="Times New Roman"/>
              </w:rPr>
              <w:t>质量检测</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_Toc18533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5</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3946" w:history="1">
            <w:r>
              <w:rPr>
                <w:rFonts w:ascii="Times New Roman" w:eastAsiaTheme="minorEastAsia" w:hAnsi="Times New Roman" w:cs="Times New Roman"/>
                <w:szCs w:val="21"/>
              </w:rPr>
              <w:t xml:space="preserve">6.1 </w:t>
            </w:r>
            <w:r>
              <w:rPr>
                <w:rFonts w:ascii="Times New Roman" w:eastAsiaTheme="minorEastAsia" w:hAnsi="Times New Roman" w:cs="Times New Roman"/>
              </w:rPr>
              <w:t>质量检测周期</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_Toc3946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5</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12521" w:history="1">
            <w:r>
              <w:rPr>
                <w:rFonts w:ascii="Times New Roman" w:eastAsiaTheme="minorEastAsia" w:hAnsi="Times New Roman" w:cs="Times New Roman"/>
                <w:szCs w:val="21"/>
              </w:rPr>
              <w:t xml:space="preserve">6.2 </w:t>
            </w:r>
            <w:r>
              <w:rPr>
                <w:rFonts w:ascii="Times New Roman" w:eastAsiaTheme="minorEastAsia" w:hAnsi="Times New Roman" w:cs="Times New Roman"/>
              </w:rPr>
              <w:t>质量检测内容</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_Toc12521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6</w:t>
            </w:r>
            <w:r>
              <w:rPr>
                <w:rFonts w:ascii="Times New Roman" w:eastAsiaTheme="minorEastAsia" w:hAnsi="Times New Roman" w:cs="Times New Roman"/>
              </w:rPr>
              <w:fldChar w:fldCharType="end"/>
            </w:r>
          </w:hyperlink>
        </w:p>
        <w:p w:rsidR="006A119A" w:rsidRDefault="00B0546B">
          <w:pPr>
            <w:pStyle w:val="20"/>
            <w:tabs>
              <w:tab w:val="clear" w:pos="9241"/>
              <w:tab w:val="right" w:leader="dot" w:pos="9354"/>
            </w:tabs>
            <w:rPr>
              <w:rFonts w:ascii="Times New Roman" w:eastAsiaTheme="minorEastAsia" w:hAnsi="Times New Roman" w:cs="Times New Roman"/>
            </w:rPr>
          </w:pPr>
          <w:hyperlink w:anchor="_Toc25785" w:history="1">
            <w:r>
              <w:rPr>
                <w:rFonts w:ascii="Times New Roman" w:eastAsiaTheme="minorEastAsia" w:hAnsi="Times New Roman" w:cs="Times New Roman"/>
                <w:szCs w:val="21"/>
              </w:rPr>
              <w:t xml:space="preserve">7 </w:t>
            </w:r>
            <w:r>
              <w:rPr>
                <w:rFonts w:ascii="Times New Roman" w:eastAsiaTheme="minorEastAsia" w:hAnsi="Times New Roman" w:cs="Times New Roman"/>
              </w:rPr>
              <w:t>维护保养</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_Toc25785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7</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31718" w:history="1">
            <w:r>
              <w:rPr>
                <w:rFonts w:ascii="Times New Roman" w:eastAsiaTheme="minorEastAsia" w:hAnsi="Times New Roman" w:cs="Times New Roman"/>
                <w:szCs w:val="21"/>
              </w:rPr>
              <w:t xml:space="preserve">7.1 </w:t>
            </w:r>
            <w:r>
              <w:rPr>
                <w:rFonts w:ascii="Times New Roman" w:eastAsiaTheme="minorEastAsia" w:hAnsi="Times New Roman" w:cs="Times New Roman"/>
              </w:rPr>
              <w:t>清洁消毒</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_Toc31718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7</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2450" w:history="1">
            <w:r>
              <w:rPr>
                <w:rFonts w:ascii="Times New Roman" w:eastAsiaTheme="minorEastAsia" w:hAnsi="Times New Roman" w:cs="Times New Roman"/>
                <w:szCs w:val="21"/>
              </w:rPr>
              <w:t xml:space="preserve">7.2 </w:t>
            </w:r>
            <w:r>
              <w:rPr>
                <w:rFonts w:ascii="Times New Roman" w:eastAsiaTheme="minorEastAsia" w:hAnsi="Times New Roman" w:cs="Times New Roman"/>
              </w:rPr>
              <w:t>保养</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_Toc2450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7</w:t>
            </w:r>
            <w:r>
              <w:rPr>
                <w:rFonts w:ascii="Times New Roman" w:eastAsiaTheme="minorEastAsia" w:hAnsi="Times New Roman" w:cs="Times New Roman"/>
              </w:rPr>
              <w:fldChar w:fldCharType="end"/>
            </w:r>
          </w:hyperlink>
        </w:p>
        <w:p w:rsidR="006A119A" w:rsidRDefault="00B0546B">
          <w:pPr>
            <w:pStyle w:val="20"/>
            <w:tabs>
              <w:tab w:val="clear" w:pos="9241"/>
              <w:tab w:val="right" w:leader="dot" w:pos="9354"/>
            </w:tabs>
            <w:rPr>
              <w:rFonts w:ascii="Times New Roman" w:eastAsiaTheme="minorEastAsia" w:hAnsi="Times New Roman" w:cs="Times New Roman"/>
            </w:rPr>
          </w:pPr>
          <w:hyperlink w:anchor="_Toc8036" w:history="1">
            <w:r>
              <w:rPr>
                <w:rFonts w:ascii="Times New Roman" w:eastAsiaTheme="minorEastAsia" w:hAnsi="Times New Roman" w:cs="Times New Roman"/>
                <w:szCs w:val="21"/>
              </w:rPr>
              <w:t xml:space="preserve">8 </w:t>
            </w:r>
            <w:r>
              <w:rPr>
                <w:rFonts w:ascii="Times New Roman" w:eastAsiaTheme="minorEastAsia" w:hAnsi="Times New Roman" w:cs="Times New Roman"/>
              </w:rPr>
              <w:t>档案管理</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_Toc8036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7</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14365" w:history="1">
            <w:r>
              <w:rPr>
                <w:rFonts w:ascii="Times New Roman" w:eastAsiaTheme="minorEastAsia" w:hAnsi="Times New Roman" w:cs="Times New Roman"/>
                <w:szCs w:val="21"/>
              </w:rPr>
              <w:t xml:space="preserve">8.1 </w:t>
            </w:r>
            <w:r>
              <w:rPr>
                <w:rFonts w:ascii="Times New Roman" w:eastAsiaTheme="minorEastAsia" w:hAnsi="Times New Roman" w:cs="Times New Roman"/>
              </w:rPr>
              <w:t>档案内容</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_Toc14365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8</w:t>
            </w:r>
            <w:r>
              <w:rPr>
                <w:rFonts w:ascii="Times New Roman" w:eastAsiaTheme="minorEastAsia" w:hAnsi="Times New Roman" w:cs="Times New Roman"/>
              </w:rPr>
              <w:fldChar w:fldCharType="end"/>
            </w:r>
          </w:hyperlink>
        </w:p>
        <w:p w:rsidR="006A119A" w:rsidRDefault="00B0546B" w:rsidP="0070443F">
          <w:pPr>
            <w:pStyle w:val="20"/>
            <w:tabs>
              <w:tab w:val="clear" w:pos="9241"/>
              <w:tab w:val="right" w:leader="dot" w:pos="9354"/>
            </w:tabs>
            <w:ind w:leftChars="100" w:left="240"/>
            <w:rPr>
              <w:rFonts w:ascii="Times New Roman" w:eastAsiaTheme="minorEastAsia" w:hAnsi="Times New Roman" w:cs="Times New Roman"/>
            </w:rPr>
          </w:pPr>
          <w:hyperlink w:anchor="_Toc23384" w:history="1">
            <w:r>
              <w:rPr>
                <w:rFonts w:ascii="Times New Roman" w:eastAsiaTheme="minorEastAsia" w:hAnsi="Times New Roman" w:cs="Times New Roman"/>
                <w:szCs w:val="21"/>
              </w:rPr>
              <w:t xml:space="preserve">8.2 </w:t>
            </w:r>
            <w:r>
              <w:rPr>
                <w:rFonts w:ascii="Times New Roman" w:eastAsiaTheme="minorEastAsia" w:hAnsi="Times New Roman" w:cs="Times New Roman"/>
              </w:rPr>
              <w:t>档案来源</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_Toc23384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8</w:t>
            </w:r>
            <w:r>
              <w:rPr>
                <w:rFonts w:ascii="Times New Roman" w:eastAsiaTheme="minorEastAsia" w:hAnsi="Times New Roman" w:cs="Times New Roman"/>
              </w:rPr>
              <w:fldChar w:fldCharType="end"/>
            </w:r>
          </w:hyperlink>
        </w:p>
        <w:p w:rsidR="006A119A" w:rsidRDefault="00B0546B" w:rsidP="0070443F">
          <w:pPr>
            <w:pStyle w:val="1"/>
            <w:tabs>
              <w:tab w:val="clear" w:pos="9241"/>
              <w:tab w:val="right" w:leader="dot" w:pos="9354"/>
            </w:tabs>
            <w:spacing w:before="78" w:after="78"/>
            <w:rPr>
              <w:rFonts w:ascii="Times New Roman" w:eastAsiaTheme="minorEastAsia" w:hAnsi="Times New Roman" w:cs="Times New Roman"/>
            </w:rPr>
          </w:pPr>
          <w:hyperlink w:anchor="_Toc30118" w:history="1">
            <w:r>
              <w:rPr>
                <w:rFonts w:ascii="Times New Roman" w:eastAsiaTheme="minorEastAsia" w:hAnsi="Times New Roman" w:cs="Times New Roman"/>
                <w:szCs w:val="21"/>
                <w:lang w:eastAsia="zh-Hans"/>
              </w:rPr>
              <w:t>附</w:t>
            </w:r>
            <w:r>
              <w:rPr>
                <w:rFonts w:ascii="Times New Roman" w:eastAsiaTheme="minorEastAsia" w:hAnsi="Times New Roman" w:cs="Times New Roman"/>
                <w:szCs w:val="21"/>
                <w:lang w:eastAsia="zh-Hans"/>
              </w:rPr>
              <w:t xml:space="preserve"> </w:t>
            </w:r>
            <w:r>
              <w:rPr>
                <w:rFonts w:ascii="Times New Roman" w:eastAsiaTheme="minorEastAsia" w:hAnsi="Times New Roman" w:cs="Times New Roman"/>
                <w:szCs w:val="21"/>
                <w:lang w:eastAsia="zh-Hans"/>
              </w:rPr>
              <w:t>录</w:t>
            </w:r>
            <w:r>
              <w:rPr>
                <w:rFonts w:ascii="Times New Roman" w:eastAsiaTheme="minorEastAsia" w:hAnsi="Times New Roman" w:cs="Times New Roman"/>
                <w:szCs w:val="21"/>
                <w:lang w:eastAsia="zh-Hans"/>
              </w:rPr>
              <w:t xml:space="preserve"> A</w:t>
            </w:r>
            <w:r>
              <w:rPr>
                <w:rFonts w:ascii="Times New Roman" w:eastAsiaTheme="minorEastAsia" w:hAnsi="Times New Roman" w:cs="Times New Roman" w:hint="eastAsia"/>
                <w:szCs w:val="21"/>
                <w:lang w:eastAsia="zh-Hans"/>
              </w:rPr>
              <w:t>（规范性）</w:t>
            </w:r>
            <w:r>
              <w:rPr>
                <w:rFonts w:ascii="Times New Roman" w:eastAsiaTheme="minorEastAsia" w:hAnsi="Times New Roman" w:cs="Times New Roman" w:hint="eastAsia"/>
                <w:szCs w:val="21"/>
              </w:rPr>
              <w:t>超声手术刀性能检测方法</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_Toc30118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9</w:t>
            </w:r>
            <w:r>
              <w:rPr>
                <w:rFonts w:ascii="Times New Roman" w:eastAsiaTheme="minorEastAsia" w:hAnsi="Times New Roman" w:cs="Times New Roman"/>
              </w:rPr>
              <w:fldChar w:fldCharType="end"/>
            </w:r>
          </w:hyperlink>
        </w:p>
        <w:p w:rsidR="006A119A" w:rsidRDefault="00B0546B" w:rsidP="0070443F">
          <w:pPr>
            <w:pStyle w:val="1"/>
            <w:tabs>
              <w:tab w:val="clear" w:pos="9241"/>
              <w:tab w:val="right" w:leader="dot" w:pos="9354"/>
            </w:tabs>
            <w:spacing w:before="78" w:after="78"/>
            <w:rPr>
              <w:rFonts w:ascii="Times New Roman" w:eastAsiaTheme="minorEastAsia" w:hAnsi="Times New Roman" w:cs="Times New Roman"/>
            </w:rPr>
          </w:pPr>
          <w:hyperlink w:anchor="_Toc26115" w:history="1">
            <w:r>
              <w:rPr>
                <w:rFonts w:ascii="Times New Roman" w:eastAsiaTheme="minorEastAsia" w:hAnsi="Times New Roman" w:cs="Times New Roman"/>
                <w:szCs w:val="21"/>
                <w:lang w:eastAsia="zh-Hans"/>
              </w:rPr>
              <w:t>附</w:t>
            </w:r>
            <w:r>
              <w:rPr>
                <w:rFonts w:ascii="Times New Roman" w:eastAsiaTheme="minorEastAsia" w:hAnsi="Times New Roman" w:cs="Times New Roman"/>
                <w:szCs w:val="21"/>
                <w:lang w:eastAsia="zh-Hans"/>
              </w:rPr>
              <w:t xml:space="preserve"> </w:t>
            </w:r>
            <w:r>
              <w:rPr>
                <w:rFonts w:ascii="Times New Roman" w:eastAsiaTheme="minorEastAsia" w:hAnsi="Times New Roman" w:cs="Times New Roman"/>
                <w:szCs w:val="21"/>
                <w:lang w:eastAsia="zh-Hans"/>
              </w:rPr>
              <w:t>录</w:t>
            </w:r>
            <w:r>
              <w:rPr>
                <w:rFonts w:ascii="Times New Roman" w:eastAsiaTheme="minorEastAsia" w:hAnsi="Times New Roman" w:cs="Times New Roman"/>
                <w:szCs w:val="21"/>
                <w:lang w:eastAsia="zh-Hans"/>
              </w:rPr>
              <w:t xml:space="preserve"> B</w:t>
            </w:r>
            <w:r>
              <w:rPr>
                <w:rFonts w:ascii="Times New Roman" w:eastAsiaTheme="minorEastAsia" w:hAnsi="Times New Roman" w:cs="Times New Roman"/>
                <w:szCs w:val="21"/>
                <w:lang w:eastAsia="zh-Hans"/>
              </w:rPr>
              <w:t>（资料性）超声手术刀安全管理质量检测记录</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_Toc26115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12</w:t>
            </w:r>
            <w:r>
              <w:rPr>
                <w:rFonts w:ascii="Times New Roman" w:eastAsiaTheme="minorEastAsia" w:hAnsi="Times New Roman" w:cs="Times New Roman"/>
              </w:rPr>
              <w:fldChar w:fldCharType="end"/>
            </w:r>
          </w:hyperlink>
        </w:p>
        <w:p w:rsidR="006A119A" w:rsidRDefault="00B0546B" w:rsidP="0070443F">
          <w:pPr>
            <w:pStyle w:val="1"/>
            <w:tabs>
              <w:tab w:val="clear" w:pos="9241"/>
              <w:tab w:val="right" w:leader="dot" w:pos="9354"/>
            </w:tabs>
            <w:spacing w:before="78" w:after="78"/>
            <w:rPr>
              <w:rFonts w:ascii="Times New Roman" w:eastAsiaTheme="minorEastAsia" w:hAnsi="Times New Roman" w:cs="Times New Roman"/>
            </w:rPr>
          </w:pPr>
          <w:hyperlink w:anchor="_Toc27170" w:history="1">
            <w:r>
              <w:rPr>
                <w:rFonts w:ascii="Times New Roman" w:eastAsiaTheme="minorEastAsia" w:hAnsi="Times New Roman" w:cs="Times New Roman"/>
                <w:szCs w:val="21"/>
                <w:lang w:eastAsia="zh-Hans"/>
              </w:rPr>
              <w:t>附</w:t>
            </w:r>
            <w:r>
              <w:rPr>
                <w:rFonts w:ascii="Times New Roman" w:eastAsiaTheme="minorEastAsia" w:hAnsi="Times New Roman" w:cs="Times New Roman"/>
                <w:szCs w:val="21"/>
                <w:lang w:eastAsia="zh-Hans"/>
              </w:rPr>
              <w:t xml:space="preserve"> </w:t>
            </w:r>
            <w:r>
              <w:rPr>
                <w:rFonts w:ascii="Times New Roman" w:eastAsiaTheme="minorEastAsia" w:hAnsi="Times New Roman" w:cs="Times New Roman"/>
                <w:szCs w:val="21"/>
                <w:lang w:eastAsia="zh-Hans"/>
              </w:rPr>
              <w:t>录</w:t>
            </w:r>
            <w:r>
              <w:rPr>
                <w:rFonts w:ascii="Times New Roman" w:eastAsiaTheme="minorEastAsia" w:hAnsi="Times New Roman" w:cs="Times New Roman"/>
                <w:szCs w:val="21"/>
                <w:lang w:eastAsia="zh-Hans"/>
              </w:rPr>
              <w:t xml:space="preserve"> C</w:t>
            </w:r>
            <w:r>
              <w:rPr>
                <w:rFonts w:ascii="Times New Roman" w:eastAsiaTheme="minorEastAsia" w:hAnsi="Times New Roman" w:cs="Times New Roman"/>
                <w:szCs w:val="21"/>
                <w:lang w:eastAsia="zh-Hans"/>
              </w:rPr>
              <w:t>（资料性）超声手术刀清洁、消毒、保养记录</w:t>
            </w:r>
            <w:r>
              <w:rPr>
                <w:rFonts w:ascii="Times New Roman" w:eastAsiaTheme="minorEastAsia" w:hAnsi="Times New Roman" w:cs="Times New Roman"/>
              </w:rPr>
              <w:tab/>
            </w:r>
            <w:r>
              <w:rPr>
                <w:rFonts w:ascii="Times New Roman" w:eastAsiaTheme="minorEastAsia" w:hAnsi="Times New Roman" w:cs="Times New Roman"/>
              </w:rPr>
              <w:fldChar w:fldCharType="begin"/>
            </w:r>
            <w:r>
              <w:rPr>
                <w:rFonts w:ascii="Times New Roman" w:eastAsiaTheme="minorEastAsia" w:hAnsi="Times New Roman" w:cs="Times New Roman"/>
              </w:rPr>
              <w:instrText xml:space="preserve"> PAGEREF _Toc27170 \h </w:instrText>
            </w:r>
            <w:r>
              <w:rPr>
                <w:rFonts w:ascii="Times New Roman" w:eastAsiaTheme="minorEastAsia" w:hAnsi="Times New Roman" w:cs="Times New Roman"/>
              </w:rPr>
            </w:r>
            <w:r>
              <w:rPr>
                <w:rFonts w:ascii="Times New Roman" w:eastAsiaTheme="minorEastAsia" w:hAnsi="Times New Roman" w:cs="Times New Roman"/>
              </w:rPr>
              <w:fldChar w:fldCharType="separate"/>
            </w:r>
            <w:r>
              <w:rPr>
                <w:rFonts w:ascii="Times New Roman" w:eastAsiaTheme="minorEastAsia" w:hAnsi="Times New Roman" w:cs="Times New Roman"/>
              </w:rPr>
              <w:t>13</w:t>
            </w:r>
            <w:r>
              <w:rPr>
                <w:rFonts w:ascii="Times New Roman" w:eastAsiaTheme="minorEastAsia" w:hAnsi="Times New Roman" w:cs="Times New Roman"/>
              </w:rPr>
              <w:fldChar w:fldCharType="end"/>
            </w:r>
          </w:hyperlink>
        </w:p>
        <w:p w:rsidR="006A119A" w:rsidRDefault="00B0546B">
          <w:pPr>
            <w:pStyle w:val="20"/>
            <w:sectPr w:rsidR="006A119A">
              <w:headerReference w:type="default" r:id="rId13"/>
              <w:footerReference w:type="default" r:id="rId14"/>
              <w:pgSz w:w="11906" w:h="16838"/>
              <w:pgMar w:top="567" w:right="1134" w:bottom="1134" w:left="1418" w:header="1418" w:footer="1134" w:gutter="0"/>
              <w:pgNumType w:fmt="upperRoman" w:start="1"/>
              <w:cols w:space="720"/>
              <w:formProt w:val="0"/>
              <w:docGrid w:type="lines" w:linePitch="312"/>
            </w:sectPr>
          </w:pPr>
          <w:r>
            <w:rPr>
              <w:rFonts w:ascii="Times New Roman" w:eastAsiaTheme="minorEastAsia" w:hAnsi="Times New Roman" w:cs="Times New Roman"/>
            </w:rPr>
            <w:fldChar w:fldCharType="end"/>
          </w:r>
        </w:p>
      </w:sdtContent>
    </w:sdt>
    <w:p w:rsidR="006A119A" w:rsidRDefault="00B0546B">
      <w:pPr>
        <w:pStyle w:val="affffff3"/>
      </w:pPr>
      <w:bookmarkStart w:id="6" w:name="_Toc26209"/>
      <w:bookmarkStart w:id="7" w:name="_Toc24396"/>
      <w:bookmarkStart w:id="8" w:name="_Toc35268830"/>
      <w:bookmarkEnd w:id="5"/>
      <w:r>
        <w:rPr>
          <w:rFonts w:hint="eastAsia"/>
        </w:rPr>
        <w:lastRenderedPageBreak/>
        <w:t>前</w:t>
      </w:r>
      <w:bookmarkStart w:id="9" w:name="BKQY"/>
      <w:r>
        <w:rPr>
          <w:rFonts w:hAnsi="黑体"/>
        </w:rPr>
        <w:t>  </w:t>
      </w:r>
      <w:r>
        <w:rPr>
          <w:rFonts w:hint="eastAsia"/>
        </w:rPr>
        <w:t>言</w:t>
      </w:r>
      <w:bookmarkEnd w:id="0"/>
      <w:bookmarkEnd w:id="1"/>
      <w:bookmarkEnd w:id="2"/>
      <w:bookmarkEnd w:id="3"/>
      <w:bookmarkEnd w:id="4"/>
      <w:bookmarkEnd w:id="6"/>
      <w:bookmarkEnd w:id="7"/>
      <w:bookmarkEnd w:id="8"/>
      <w:bookmarkEnd w:id="9"/>
    </w:p>
    <w:p w:rsidR="006A119A" w:rsidRDefault="00B0546B">
      <w:pPr>
        <w:pStyle w:val="afff9"/>
        <w:rPr>
          <w:rFonts w:ascii="Times New Roman" w:hAnsi="Times New Roman" w:cs="Times New Roman"/>
          <w:lang w:val="zh-CN"/>
        </w:rPr>
      </w:pPr>
      <w:r>
        <w:rPr>
          <w:rFonts w:ascii="Times New Roman" w:hAnsi="Times New Roman" w:cs="Times New Roman"/>
          <w:lang w:val="zh-CN"/>
        </w:rPr>
        <w:t>本</w:t>
      </w:r>
      <w:bookmarkStart w:id="10" w:name="OLE_LINK1"/>
      <w:bookmarkStart w:id="11" w:name="OLE_LINK2"/>
      <w:r>
        <w:rPr>
          <w:rFonts w:ascii="Times New Roman" w:hAnsi="Times New Roman" w:cs="Times New Roman"/>
          <w:lang w:val="zh-CN"/>
        </w:rPr>
        <w:t>文件</w:t>
      </w:r>
      <w:bookmarkEnd w:id="10"/>
      <w:bookmarkEnd w:id="11"/>
      <w:r>
        <w:rPr>
          <w:rFonts w:ascii="Times New Roman" w:hAnsi="Times New Roman" w:cs="Times New Roman"/>
          <w:lang w:val="zh-CN"/>
        </w:rPr>
        <w:t>按照</w:t>
      </w:r>
      <w:r>
        <w:rPr>
          <w:rFonts w:ascii="Times New Roman" w:hAnsi="Times New Roman" w:cs="Times New Roman"/>
          <w:lang w:val="zh-CN"/>
        </w:rPr>
        <w:t>GB/T 1.1—2020</w:t>
      </w:r>
      <w:r>
        <w:rPr>
          <w:rFonts w:ascii="Times New Roman" w:hAnsi="Times New Roman" w:cs="Times New Roman"/>
          <w:lang w:val="zh-CN"/>
        </w:rPr>
        <w:t>《标准化工作导则第</w:t>
      </w:r>
      <w:r>
        <w:rPr>
          <w:rFonts w:ascii="Times New Roman" w:hAnsi="Times New Roman" w:cs="Times New Roman"/>
          <w:lang w:val="zh-CN"/>
        </w:rPr>
        <w:t>1</w:t>
      </w:r>
      <w:r>
        <w:rPr>
          <w:rFonts w:ascii="Times New Roman" w:hAnsi="Times New Roman" w:cs="Times New Roman"/>
          <w:lang w:val="zh-CN"/>
        </w:rPr>
        <w:t>部分</w:t>
      </w:r>
      <w:r>
        <w:rPr>
          <w:rFonts w:ascii="Times New Roman" w:hAnsi="Times New Roman" w:cs="Times New Roman" w:hint="eastAsia"/>
          <w:lang w:val="zh-CN"/>
        </w:rPr>
        <w:t>：</w:t>
      </w:r>
      <w:r>
        <w:rPr>
          <w:rFonts w:ascii="Times New Roman" w:hAnsi="Times New Roman" w:cs="Times New Roman"/>
          <w:lang w:val="zh-CN"/>
        </w:rPr>
        <w:t>标准化文件的结构和起草规则》的规定</w:t>
      </w:r>
    </w:p>
    <w:p w:rsidR="006A119A" w:rsidRDefault="00B0546B">
      <w:pPr>
        <w:pStyle w:val="afff9"/>
        <w:ind w:firstLineChars="0" w:firstLine="0"/>
        <w:rPr>
          <w:rFonts w:ascii="Times New Roman" w:hAnsi="Times New Roman" w:cs="Times New Roman"/>
          <w:lang w:val="zh-CN"/>
        </w:rPr>
      </w:pPr>
      <w:r>
        <w:rPr>
          <w:rFonts w:ascii="Times New Roman" w:hAnsi="Times New Roman" w:cs="Times New Roman"/>
          <w:lang w:val="zh-CN"/>
        </w:rPr>
        <w:t>起草。</w:t>
      </w:r>
    </w:p>
    <w:p w:rsidR="006A119A" w:rsidRDefault="00B0546B">
      <w:pPr>
        <w:pStyle w:val="afff9"/>
        <w:rPr>
          <w:rFonts w:ascii="Times New Roman" w:hAnsi="Times New Roman" w:cs="Times New Roman"/>
        </w:rPr>
      </w:pPr>
      <w:bookmarkStart w:id="12" w:name="_GoBack"/>
      <w:r>
        <w:rPr>
          <w:rFonts w:ascii="Times New Roman" w:hAnsi="Times New Roman" w:cs="Times New Roman"/>
          <w:lang w:val="zh-CN"/>
        </w:rPr>
        <w:t>请注意本文件的某些内容可能涉及专利。本文件的发布机构不承担识别专利的责任。</w:t>
      </w:r>
    </w:p>
    <w:p w:rsidR="0070443F" w:rsidRDefault="0070443F" w:rsidP="0070443F">
      <w:pPr>
        <w:pStyle w:val="afff9"/>
        <w:ind w:leftChars="200" w:left="480" w:firstLineChars="0" w:firstLine="0"/>
        <w:rPr>
          <w:rFonts w:ascii="Times New Roman" w:hAnsi="Times New Roman" w:cs="Times New Roman" w:hint="eastAsia"/>
        </w:rPr>
      </w:pPr>
      <w:r w:rsidRPr="0070443F">
        <w:rPr>
          <w:rFonts w:ascii="Times New Roman" w:hAnsi="Times New Roman" w:cs="Times New Roman" w:hint="eastAsia"/>
        </w:rPr>
        <w:t>本文件由江苏省卫生健康委员会提出并组织实施。</w:t>
      </w:r>
      <w:r w:rsidRPr="0070443F">
        <w:rPr>
          <w:rFonts w:ascii="Times New Roman" w:hAnsi="Times New Roman" w:cs="Times New Roman"/>
        </w:rPr>
        <w:cr/>
      </w:r>
      <w:r w:rsidRPr="0070443F">
        <w:rPr>
          <w:rFonts w:ascii="Times New Roman" w:hAnsi="Times New Roman" w:cs="Times New Roman"/>
        </w:rPr>
        <w:t>本文件由江苏省卫生健康标准化技术委员会归口。</w:t>
      </w:r>
    </w:p>
    <w:bookmarkEnd w:id="12"/>
    <w:p w:rsidR="006A119A" w:rsidRDefault="00B0546B" w:rsidP="0070443F">
      <w:pPr>
        <w:pStyle w:val="afff9"/>
        <w:ind w:firstLineChars="0"/>
        <w:rPr>
          <w:rFonts w:ascii="Times New Roman" w:hAnsi="Times New Roman" w:cs="Times New Roman"/>
        </w:rPr>
      </w:pPr>
      <w:r>
        <w:rPr>
          <w:rFonts w:ascii="Times New Roman" w:hAnsi="Times New Roman" w:cs="Times New Roman"/>
        </w:rPr>
        <w:t>本</w:t>
      </w:r>
      <w:r>
        <w:rPr>
          <w:rFonts w:ascii="Times New Roman" w:hAnsi="Times New Roman" w:cs="Times New Roman"/>
          <w:lang w:val="zh-CN"/>
        </w:rPr>
        <w:t>文件</w:t>
      </w:r>
      <w:r>
        <w:rPr>
          <w:rFonts w:ascii="Times New Roman" w:hAnsi="Times New Roman" w:cs="Times New Roman"/>
        </w:rPr>
        <w:t>起草单位：南京信息职业技术学院、南京中医药大学、江苏省人民医院、</w:t>
      </w:r>
      <w:r>
        <w:rPr>
          <w:rFonts w:ascii="Times New Roman" w:hAnsi="Times New Roman" w:cs="Times New Roman"/>
        </w:rPr>
        <w:t>中国计量科学研究院、江苏省计量科学研究院、</w:t>
      </w:r>
      <w:r>
        <w:rPr>
          <w:rFonts w:ascii="Times New Roman" w:hAnsi="Times New Roman" w:cs="Times New Roman"/>
        </w:rPr>
        <w:t>江苏省医疗器械检验所、南京明瑞检测技术有限公司</w:t>
      </w:r>
      <w:r>
        <w:rPr>
          <w:rFonts w:ascii="Times New Roman" w:hAnsi="Times New Roman" w:cs="Times New Roman"/>
          <w:lang w:eastAsia="zh-Hans"/>
        </w:rPr>
        <w:t>、</w:t>
      </w:r>
      <w:r>
        <w:rPr>
          <w:rFonts w:ascii="Times New Roman" w:hAnsi="Times New Roman" w:cs="Times New Roman" w:hint="eastAsia"/>
        </w:rPr>
        <w:t>南京市第一医院、</w:t>
      </w:r>
      <w:r>
        <w:rPr>
          <w:rFonts w:ascii="Times New Roman" w:hAnsi="Times New Roman" w:cs="Times New Roman"/>
          <w:lang w:eastAsia="zh-Hans"/>
        </w:rPr>
        <w:t>徐州市检验检测中心、江苏省妇幼保健院、宿迁市计量</w:t>
      </w:r>
      <w:r>
        <w:rPr>
          <w:rFonts w:ascii="Times New Roman" w:hAnsi="Times New Roman" w:cs="Times New Roman" w:hint="eastAsia"/>
        </w:rPr>
        <w:t>测试</w:t>
      </w:r>
      <w:r>
        <w:rPr>
          <w:rFonts w:ascii="Times New Roman" w:hAnsi="Times New Roman" w:cs="Times New Roman"/>
          <w:lang w:eastAsia="zh-Hans"/>
        </w:rPr>
        <w:t>所、</w:t>
      </w:r>
      <w:r>
        <w:rPr>
          <w:rFonts w:ascii="Times New Roman" w:hAnsi="Times New Roman" w:cs="Times New Roman"/>
        </w:rPr>
        <w:t>徐州生物工程职业技术学院、</w:t>
      </w:r>
      <w:r>
        <w:rPr>
          <w:rFonts w:ascii="Times New Roman" w:hAnsi="Times New Roman" w:cs="Times New Roman"/>
          <w:lang w:eastAsia="zh-Hans"/>
        </w:rPr>
        <w:t>安徽省立医院、江阴市计量所、南京市计量监督检测院</w:t>
      </w:r>
      <w:r>
        <w:rPr>
          <w:rFonts w:ascii="Times New Roman" w:hAnsi="Times New Roman" w:cs="Times New Roman"/>
          <w:lang w:eastAsia="zh-Hans"/>
        </w:rPr>
        <w:t>、无锡市检验检测认证研究院、江南大学附属医院</w:t>
      </w:r>
      <w:r>
        <w:rPr>
          <w:rFonts w:ascii="Times New Roman" w:hAnsi="Times New Roman" w:cs="Times New Roman"/>
          <w:lang w:val="zh-CN"/>
        </w:rPr>
        <w:t>。</w:t>
      </w:r>
    </w:p>
    <w:p w:rsidR="006A119A" w:rsidRDefault="00B0546B">
      <w:pPr>
        <w:pStyle w:val="afff9"/>
        <w:rPr>
          <w:rFonts w:ascii="Times New Roman" w:hAnsi="Times New Roman" w:cs="Times New Roman"/>
          <w:highlight w:val="yellow"/>
        </w:rPr>
      </w:pPr>
      <w:r>
        <w:rPr>
          <w:rFonts w:ascii="Times New Roman" w:hAnsi="Times New Roman" w:cs="Times New Roman"/>
        </w:rPr>
        <w:t>本</w:t>
      </w:r>
      <w:r>
        <w:rPr>
          <w:rFonts w:ascii="Times New Roman" w:hAnsi="Times New Roman" w:cs="Times New Roman"/>
          <w:lang w:val="zh-CN"/>
        </w:rPr>
        <w:t>文件</w:t>
      </w:r>
      <w:r>
        <w:rPr>
          <w:rFonts w:ascii="Times New Roman" w:hAnsi="Times New Roman" w:cs="Times New Roman"/>
        </w:rPr>
        <w:t>主要起草人：姚绍卫、李灿、李明明、刑广振、顾加雨、钱静、何伟、魏皓、刘君明、庄苏宁、</w:t>
      </w:r>
      <w:r>
        <w:rPr>
          <w:rFonts w:ascii="Times New Roman" w:hAnsi="Times New Roman" w:cs="Times New Roman" w:hint="eastAsia"/>
        </w:rPr>
        <w:t>秦航、</w:t>
      </w:r>
      <w:r>
        <w:rPr>
          <w:rFonts w:ascii="Times New Roman" w:hAnsi="Times New Roman" w:cs="Times New Roman"/>
        </w:rPr>
        <w:t>陈曦、张勇、徐旭、许广辉、顾振飞、袁楠楠、胡小丽、吴承咸、王丽明、史先焘、王世敏、魏建玮、耿向南、许玥、徐含青、房坤、赵特、董盈钧、张斌、李天宇、徐昇、陈琳、葛群、吕雪、赵建华、何燕燕、黄耀森、谢小为</w:t>
      </w:r>
      <w:r>
        <w:rPr>
          <w:rFonts w:ascii="Times New Roman" w:hAnsi="Times New Roman" w:cs="Times New Roman" w:hint="eastAsia"/>
        </w:rPr>
        <w:t>、</w:t>
      </w:r>
      <w:r>
        <w:rPr>
          <w:rFonts w:ascii="Times New Roman" w:hAnsi="Times New Roman" w:cs="Times New Roman" w:hint="eastAsia"/>
        </w:rPr>
        <w:t>朱启文、姚玲丽、崔秀华、仲倩、陈栋</w:t>
      </w:r>
      <w:r>
        <w:rPr>
          <w:rFonts w:ascii="Times New Roman" w:hAnsi="Times New Roman" w:cs="Times New Roman"/>
        </w:rPr>
        <w:t>。</w:t>
      </w:r>
    </w:p>
    <w:p w:rsidR="006A119A" w:rsidRDefault="00B0546B">
      <w:pPr>
        <w:pStyle w:val="affff0"/>
        <w:outlineLvl w:val="9"/>
      </w:pPr>
      <w:bookmarkStart w:id="13" w:name="_Toc492297824"/>
      <w:bookmarkStart w:id="14" w:name="_Toc25725"/>
      <w:r>
        <w:rPr>
          <w:rFonts w:hint="eastAsia"/>
          <w:lang w:eastAsia="zh-Hans"/>
        </w:rPr>
        <w:lastRenderedPageBreak/>
        <w:t>超声手术</w:t>
      </w:r>
      <w:r>
        <w:rPr>
          <w:rFonts w:hint="eastAsia"/>
        </w:rPr>
        <w:t>刀临床使用</w:t>
      </w:r>
      <w:r>
        <w:rPr>
          <w:rFonts w:hint="eastAsia"/>
        </w:rPr>
        <w:t>安全</w:t>
      </w:r>
      <w:r>
        <w:rPr>
          <w:rFonts w:hint="eastAsia"/>
        </w:rPr>
        <w:t>管理</w:t>
      </w:r>
      <w:r>
        <w:rPr>
          <w:rFonts w:hint="eastAsia"/>
        </w:rPr>
        <w:t>与质量控制</w:t>
      </w:r>
      <w:bookmarkEnd w:id="13"/>
      <w:r>
        <w:rPr>
          <w:rFonts w:hint="eastAsia"/>
        </w:rPr>
        <w:t>规范</w:t>
      </w:r>
      <w:bookmarkEnd w:id="14"/>
    </w:p>
    <w:p w:rsidR="006A119A" w:rsidRDefault="00B0546B">
      <w:pPr>
        <w:pStyle w:val="a4"/>
        <w:spacing w:before="312" w:after="312"/>
        <w:outlineLvl w:val="0"/>
      </w:pPr>
      <w:bookmarkStart w:id="15" w:name="_Toc35268831"/>
      <w:bookmarkStart w:id="16" w:name="_Toc34166214"/>
      <w:bookmarkStart w:id="17" w:name="_Toc9896"/>
      <w:bookmarkStart w:id="18" w:name="_Toc35263531"/>
      <w:bookmarkStart w:id="19" w:name="_Toc503180110"/>
      <w:bookmarkStart w:id="20" w:name="_Toc25523"/>
      <w:bookmarkStart w:id="21" w:name="_Toc1076460"/>
      <w:bookmarkStart w:id="22" w:name="_Toc503179893"/>
      <w:r>
        <w:rPr>
          <w:rFonts w:hint="eastAsia"/>
        </w:rPr>
        <w:t>范围</w:t>
      </w:r>
      <w:bookmarkEnd w:id="15"/>
      <w:bookmarkEnd w:id="16"/>
      <w:bookmarkEnd w:id="17"/>
      <w:bookmarkEnd w:id="18"/>
      <w:bookmarkEnd w:id="19"/>
      <w:bookmarkEnd w:id="20"/>
      <w:bookmarkEnd w:id="21"/>
      <w:bookmarkEnd w:id="22"/>
    </w:p>
    <w:p w:rsidR="006A119A" w:rsidRDefault="00B0546B">
      <w:pPr>
        <w:pStyle w:val="afff9"/>
        <w:rPr>
          <w:rFonts w:ascii="Times New Roman" w:hAnsi="Times New Roman" w:cs="Times New Roman"/>
          <w:color w:val="000000"/>
        </w:rPr>
      </w:pPr>
      <w:r>
        <w:rPr>
          <w:rFonts w:ascii="Times New Roman" w:hAnsi="Times New Roman" w:cs="Times New Roman"/>
          <w:color w:val="000000"/>
        </w:rPr>
        <w:t>本</w:t>
      </w:r>
      <w:r>
        <w:rPr>
          <w:rFonts w:hint="eastAsia"/>
          <w:lang w:val="zh-CN"/>
        </w:rPr>
        <w:t>文件</w:t>
      </w:r>
      <w:r>
        <w:rPr>
          <w:rFonts w:ascii="Times New Roman" w:hAnsi="Times New Roman" w:cs="Times New Roman"/>
          <w:color w:val="000000"/>
        </w:rPr>
        <w:t>规定了</w:t>
      </w:r>
      <w:r>
        <w:rPr>
          <w:rFonts w:ascii="Times New Roman" w:hAnsi="Times New Roman" w:cs="Times New Roman" w:hint="eastAsia"/>
          <w:color w:val="000000"/>
        </w:rPr>
        <w:t>医疗机构</w:t>
      </w:r>
      <w:r>
        <w:rPr>
          <w:rFonts w:ascii="Times New Roman" w:hAnsi="Times New Roman" w:cs="Times New Roman" w:hint="eastAsia"/>
          <w:color w:val="000000"/>
        </w:rPr>
        <w:t>超声手术刀</w:t>
      </w:r>
      <w:r>
        <w:rPr>
          <w:rFonts w:ascii="Times New Roman" w:hAnsi="Times New Roman" w:cs="Times New Roman"/>
          <w:color w:val="000000"/>
        </w:rPr>
        <w:t>的</w:t>
      </w:r>
      <w:r>
        <w:rPr>
          <w:rFonts w:ascii="Times New Roman" w:hAnsi="Times New Roman" w:cs="Times New Roman" w:hint="eastAsia"/>
          <w:color w:val="000000"/>
        </w:rPr>
        <w:t>技术管理、</w:t>
      </w:r>
      <w:r>
        <w:rPr>
          <w:rFonts w:ascii="Times New Roman" w:hAnsi="Times New Roman" w:cs="Times New Roman" w:hint="eastAsia"/>
          <w:color w:val="000000"/>
        </w:rPr>
        <w:t>临床使用要求与管理</w:t>
      </w:r>
      <w:r>
        <w:rPr>
          <w:rFonts w:ascii="Times New Roman" w:hAnsi="Times New Roman" w:cs="Times New Roman"/>
          <w:color w:val="000000"/>
        </w:rPr>
        <w:t>、质量</w:t>
      </w:r>
      <w:r>
        <w:rPr>
          <w:rFonts w:ascii="Times New Roman" w:hAnsi="Times New Roman" w:cs="Times New Roman" w:hint="eastAsia"/>
          <w:color w:val="000000"/>
        </w:rPr>
        <w:t>检测</w:t>
      </w:r>
      <w:r>
        <w:rPr>
          <w:rFonts w:ascii="Times New Roman" w:hAnsi="Times New Roman" w:cs="Times New Roman" w:hint="eastAsia"/>
          <w:color w:val="000000"/>
        </w:rPr>
        <w:t>以及</w:t>
      </w:r>
      <w:r>
        <w:rPr>
          <w:rFonts w:ascii="Times New Roman" w:hAnsi="Times New Roman" w:cs="Times New Roman"/>
          <w:color w:val="000000"/>
        </w:rPr>
        <w:t>维护保养。</w:t>
      </w:r>
    </w:p>
    <w:p w:rsidR="006A119A" w:rsidRDefault="00B0546B">
      <w:pPr>
        <w:pStyle w:val="afff9"/>
        <w:rPr>
          <w:rFonts w:ascii="Times New Roman" w:hAnsi="Times New Roman" w:cs="Times New Roman"/>
          <w:color w:val="000000"/>
        </w:rPr>
      </w:pPr>
      <w:r>
        <w:rPr>
          <w:rFonts w:ascii="Times New Roman" w:hAnsi="Times New Roman" w:cs="Times New Roman" w:hint="eastAsia"/>
          <w:color w:val="000000"/>
        </w:rPr>
        <w:t>本</w:t>
      </w:r>
      <w:r>
        <w:rPr>
          <w:rFonts w:hint="eastAsia"/>
          <w:lang w:val="zh-CN"/>
        </w:rPr>
        <w:t>文件</w:t>
      </w:r>
      <w:r>
        <w:rPr>
          <w:rFonts w:ascii="Times New Roman" w:hAnsi="Times New Roman" w:cs="Times New Roman" w:hint="eastAsia"/>
          <w:color w:val="000000"/>
        </w:rPr>
        <w:t>适用于江苏省内各级各类医疗机构</w:t>
      </w:r>
      <w:r>
        <w:rPr>
          <w:rFonts w:ascii="Times New Roman" w:hAnsi="Times New Roman" w:cs="Times New Roman" w:hint="eastAsia"/>
          <w:color w:val="000000"/>
        </w:rPr>
        <w:t>临床使用</w:t>
      </w:r>
      <w:r>
        <w:rPr>
          <w:rFonts w:ascii="Times New Roman" w:hAnsi="Times New Roman" w:cs="Times New Roman" w:hint="eastAsia"/>
          <w:color w:val="000000"/>
        </w:rPr>
        <w:t>超声手术刀</w:t>
      </w:r>
      <w:r>
        <w:rPr>
          <w:rFonts w:ascii="Times New Roman" w:hAnsi="Times New Roman" w:cs="Times New Roman" w:hint="eastAsia"/>
          <w:color w:val="000000"/>
        </w:rPr>
        <w:t>的</w:t>
      </w:r>
      <w:r>
        <w:rPr>
          <w:rFonts w:ascii="Times New Roman" w:hAnsi="Times New Roman" w:cs="Times New Roman" w:hint="eastAsia"/>
          <w:color w:val="000000"/>
        </w:rPr>
        <w:t>安全</w:t>
      </w:r>
      <w:r>
        <w:rPr>
          <w:rFonts w:ascii="Times New Roman" w:hAnsi="Times New Roman" w:cs="Times New Roman" w:hint="eastAsia"/>
          <w:color w:val="000000"/>
        </w:rPr>
        <w:t>管理与质量</w:t>
      </w:r>
      <w:r>
        <w:rPr>
          <w:rFonts w:ascii="Times New Roman" w:hAnsi="Times New Roman" w:cs="Times New Roman" w:hint="eastAsia"/>
          <w:color w:val="000000"/>
        </w:rPr>
        <w:t>控制</w:t>
      </w:r>
      <w:r>
        <w:rPr>
          <w:rFonts w:ascii="Times New Roman" w:hAnsi="Times New Roman" w:cs="Times New Roman" w:hint="eastAsia"/>
          <w:color w:val="000000"/>
        </w:rPr>
        <w:t>。</w:t>
      </w:r>
    </w:p>
    <w:p w:rsidR="006A119A" w:rsidRDefault="00B0546B">
      <w:pPr>
        <w:pStyle w:val="a4"/>
        <w:spacing w:before="312" w:after="312"/>
        <w:outlineLvl w:val="0"/>
      </w:pPr>
      <w:bookmarkStart w:id="23" w:name="_Toc26891"/>
      <w:bookmarkStart w:id="24" w:name="_Toc35263532"/>
      <w:bookmarkStart w:id="25" w:name="_Toc32669"/>
      <w:bookmarkStart w:id="26" w:name="_Toc35268832"/>
      <w:bookmarkStart w:id="27" w:name="_Toc503179894"/>
      <w:bookmarkStart w:id="28" w:name="_Toc34166215"/>
      <w:bookmarkStart w:id="29" w:name="_Toc1076461"/>
      <w:bookmarkStart w:id="30" w:name="_Toc503180111"/>
      <w:r>
        <w:rPr>
          <w:rFonts w:hint="eastAsia"/>
        </w:rPr>
        <w:t>规范性引用文件</w:t>
      </w:r>
      <w:bookmarkEnd w:id="23"/>
      <w:bookmarkEnd w:id="24"/>
      <w:bookmarkEnd w:id="25"/>
      <w:bookmarkEnd w:id="26"/>
      <w:bookmarkEnd w:id="27"/>
      <w:bookmarkEnd w:id="28"/>
      <w:bookmarkEnd w:id="29"/>
      <w:bookmarkEnd w:id="30"/>
    </w:p>
    <w:p w:rsidR="006A119A" w:rsidRDefault="00B0546B">
      <w:pPr>
        <w:pStyle w:val="afff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6A119A" w:rsidRDefault="00B0546B">
      <w:pPr>
        <w:pStyle w:val="afff9"/>
        <w:rPr>
          <w:rFonts w:ascii="Times New Roman"/>
          <w:color w:val="000000"/>
        </w:rPr>
      </w:pPr>
      <w:r>
        <w:rPr>
          <w:rFonts w:ascii="Times New Roman" w:hint="eastAsia"/>
          <w:color w:val="000000"/>
        </w:rPr>
        <w:t>YY/T 0644</w:t>
      </w:r>
      <w:r>
        <w:rPr>
          <w:rFonts w:ascii="Times New Roman" w:hint="eastAsia"/>
          <w:color w:val="000000"/>
        </w:rPr>
        <w:t>－</w:t>
      </w:r>
      <w:r>
        <w:rPr>
          <w:rFonts w:ascii="Times New Roman" w:hint="eastAsia"/>
          <w:color w:val="000000"/>
        </w:rPr>
        <w:t xml:space="preserve">2008 </w:t>
      </w:r>
      <w:r>
        <w:rPr>
          <w:rFonts w:ascii="Times New Roman" w:hint="eastAsia"/>
          <w:color w:val="000000"/>
        </w:rPr>
        <w:t>超声外科手术系统基本输出特性的测量和公布</w:t>
      </w:r>
    </w:p>
    <w:p w:rsidR="006A119A" w:rsidRDefault="00B0546B">
      <w:pPr>
        <w:pStyle w:val="afff9"/>
        <w:rPr>
          <w:rFonts w:ascii="Times New Roman"/>
          <w:color w:val="000000"/>
        </w:rPr>
      </w:pPr>
      <w:r>
        <w:rPr>
          <w:rFonts w:ascii="Times New Roman" w:hint="eastAsia"/>
          <w:color w:val="000000"/>
        </w:rPr>
        <w:t>YY/T 1601</w:t>
      </w:r>
      <w:r>
        <w:rPr>
          <w:rFonts w:ascii="Times New Roman" w:hint="eastAsia"/>
          <w:color w:val="000000"/>
        </w:rPr>
        <w:t>－</w:t>
      </w:r>
      <w:r>
        <w:rPr>
          <w:rFonts w:ascii="Times New Roman" w:hint="eastAsia"/>
          <w:color w:val="000000"/>
        </w:rPr>
        <w:t xml:space="preserve">2018 </w:t>
      </w:r>
      <w:r>
        <w:rPr>
          <w:rFonts w:ascii="Times New Roman" w:hint="eastAsia"/>
          <w:color w:val="000000"/>
        </w:rPr>
        <w:t>超声骨组织手术设备</w:t>
      </w:r>
    </w:p>
    <w:p w:rsidR="006A119A" w:rsidRDefault="00B0546B">
      <w:pPr>
        <w:pStyle w:val="afff9"/>
        <w:rPr>
          <w:rFonts w:ascii="Times New Roman"/>
          <w:color w:val="000000"/>
        </w:rPr>
      </w:pPr>
      <w:r>
        <w:rPr>
          <w:rFonts w:ascii="Times New Roman" w:hint="eastAsia"/>
          <w:color w:val="000000"/>
        </w:rPr>
        <w:t>YY/T 1750</w:t>
      </w:r>
      <w:r>
        <w:rPr>
          <w:rFonts w:ascii="Times New Roman" w:hint="eastAsia"/>
          <w:color w:val="000000"/>
        </w:rPr>
        <w:t>－</w:t>
      </w:r>
      <w:r>
        <w:rPr>
          <w:rFonts w:ascii="Times New Roman" w:hint="eastAsia"/>
          <w:color w:val="000000"/>
        </w:rPr>
        <w:t xml:space="preserve">2020 </w:t>
      </w:r>
      <w:r>
        <w:rPr>
          <w:rFonts w:ascii="Times New Roman" w:hint="eastAsia"/>
          <w:color w:val="000000"/>
        </w:rPr>
        <w:t>超声软组织切割止血手术设备</w:t>
      </w:r>
    </w:p>
    <w:p w:rsidR="006A119A" w:rsidRDefault="00B0546B">
      <w:pPr>
        <w:pStyle w:val="afff9"/>
        <w:rPr>
          <w:rFonts w:ascii="Times New Roman"/>
          <w:color w:val="000000"/>
        </w:rPr>
      </w:pPr>
      <w:r>
        <w:rPr>
          <w:rFonts w:ascii="Times New Roman" w:eastAsia="宋体" w:hAnsi="Times New Roman" w:cs="Times New Roman"/>
          <w:color w:val="000000"/>
        </w:rPr>
        <w:t>GB 9706.1</w:t>
      </w:r>
      <w:r>
        <w:rPr>
          <w:rFonts w:ascii="Times New Roman" w:hint="eastAsia"/>
          <w:color w:val="000000"/>
        </w:rPr>
        <w:t>－</w:t>
      </w:r>
      <w:r>
        <w:rPr>
          <w:rFonts w:ascii="Times New Roman" w:eastAsia="宋体" w:hAnsi="Times New Roman" w:cs="Times New Roman"/>
          <w:color w:val="000000"/>
        </w:rPr>
        <w:t>2020</w:t>
      </w:r>
      <w:r>
        <w:rPr>
          <w:rFonts w:ascii="Times New Roman" w:eastAsia="宋体" w:hAnsi="Times New Roman" w:cs="Times New Roman"/>
          <w:color w:val="000000"/>
        </w:rPr>
        <w:t xml:space="preserve"> </w:t>
      </w:r>
      <w:r>
        <w:rPr>
          <w:rFonts w:ascii="Times New Roman" w:eastAsia="宋体" w:hAnsi="Times New Roman" w:cs="Times New Roman"/>
          <w:color w:val="000000"/>
        </w:rPr>
        <w:t>医用电气设备</w:t>
      </w:r>
      <w:r>
        <w:rPr>
          <w:rFonts w:ascii="Times New Roman" w:eastAsia="宋体" w:hAnsi="Times New Roman" w:cs="Times New Roman"/>
          <w:color w:val="000000"/>
        </w:rPr>
        <w:t xml:space="preserve"> </w:t>
      </w:r>
      <w:r>
        <w:rPr>
          <w:rFonts w:ascii="Times New Roman" w:eastAsia="宋体" w:hAnsi="Times New Roman" w:cs="Times New Roman"/>
          <w:color w:val="000000"/>
        </w:rPr>
        <w:t>第</w:t>
      </w:r>
      <w:r>
        <w:rPr>
          <w:rFonts w:ascii="Times New Roman" w:eastAsia="宋体" w:hAnsi="Times New Roman" w:cs="Times New Roman"/>
          <w:color w:val="000000"/>
        </w:rPr>
        <w:t>1</w:t>
      </w:r>
      <w:r>
        <w:rPr>
          <w:rFonts w:ascii="Times New Roman" w:eastAsia="宋体" w:hAnsi="Times New Roman" w:cs="Times New Roman"/>
          <w:color w:val="000000"/>
        </w:rPr>
        <w:t>部分：</w:t>
      </w:r>
      <w:r>
        <w:rPr>
          <w:rFonts w:ascii="Times New Roman" w:eastAsia="宋体" w:hAnsi="Times New Roman" w:cs="Times New Roman"/>
          <w:color w:val="000000"/>
        </w:rPr>
        <w:t>基本安全和基本性能的通用要求</w:t>
      </w:r>
    </w:p>
    <w:p w:rsidR="006A119A" w:rsidRDefault="00B0546B">
      <w:pPr>
        <w:pStyle w:val="afff9"/>
        <w:rPr>
          <w:rFonts w:ascii="Times New Roman"/>
          <w:color w:val="000000"/>
        </w:rPr>
      </w:pPr>
      <w:r>
        <w:rPr>
          <w:rFonts w:ascii="Times New Roman" w:hint="eastAsia"/>
          <w:color w:val="000000"/>
        </w:rPr>
        <w:t xml:space="preserve">IEC60500: 2017 </w:t>
      </w:r>
      <w:r>
        <w:rPr>
          <w:rFonts w:ascii="Times New Roman" w:hint="eastAsia"/>
          <w:color w:val="000000"/>
        </w:rPr>
        <w:t>水声</w:t>
      </w:r>
      <w:r>
        <w:rPr>
          <w:rFonts w:ascii="Times New Roman" w:hint="eastAsia"/>
          <w:color w:val="000000"/>
        </w:rPr>
        <w:t xml:space="preserve"> </w:t>
      </w:r>
      <w:r>
        <w:rPr>
          <w:rFonts w:ascii="Times New Roman" w:hint="eastAsia"/>
          <w:color w:val="000000"/>
        </w:rPr>
        <w:t>水听器</w:t>
      </w:r>
      <w:r>
        <w:rPr>
          <w:rFonts w:ascii="Times New Roman" w:hint="eastAsia"/>
          <w:color w:val="000000"/>
        </w:rPr>
        <w:t xml:space="preserve"> 1 Hz</w:t>
      </w:r>
      <w:r>
        <w:rPr>
          <w:rFonts w:ascii="Times New Roman" w:hint="eastAsia"/>
          <w:color w:val="000000"/>
        </w:rPr>
        <w:t>～</w:t>
      </w:r>
      <w:r>
        <w:rPr>
          <w:rFonts w:ascii="Times New Roman" w:hint="eastAsia"/>
          <w:color w:val="000000"/>
        </w:rPr>
        <w:t>500 kHz</w:t>
      </w:r>
      <w:r>
        <w:rPr>
          <w:rFonts w:ascii="Times New Roman" w:hint="eastAsia"/>
          <w:color w:val="000000"/>
        </w:rPr>
        <w:t>频率范围水听器的属性（</w:t>
      </w:r>
      <w:r>
        <w:rPr>
          <w:rFonts w:ascii="Times New Roman" w:hint="eastAsia"/>
          <w:color w:val="000000"/>
        </w:rPr>
        <w:t>Underwater acoustics - Hydrophones - Properties of hydrophones in the frequency range 1 Hz to 500 kHz</w:t>
      </w:r>
      <w:r>
        <w:rPr>
          <w:rFonts w:ascii="Times New Roman" w:hint="eastAsia"/>
          <w:color w:val="000000"/>
        </w:rPr>
        <w:t>）</w:t>
      </w:r>
    </w:p>
    <w:p w:rsidR="006A119A" w:rsidRDefault="00B0546B">
      <w:pPr>
        <w:pStyle w:val="afff9"/>
        <w:rPr>
          <w:rFonts w:ascii="Times New Roman"/>
          <w:color w:val="000000"/>
        </w:rPr>
      </w:pPr>
      <w:r>
        <w:rPr>
          <w:rFonts w:ascii="Times New Roman" w:hint="eastAsia"/>
          <w:color w:val="000000"/>
        </w:rPr>
        <w:t xml:space="preserve">IEC 61205: 1993 </w:t>
      </w:r>
      <w:r>
        <w:rPr>
          <w:rFonts w:ascii="Times New Roman" w:hint="eastAsia"/>
          <w:color w:val="000000"/>
        </w:rPr>
        <w:t>超声学</w:t>
      </w:r>
      <w:r>
        <w:rPr>
          <w:rFonts w:ascii="Times New Roman" w:hint="eastAsia"/>
          <w:color w:val="000000"/>
        </w:rPr>
        <w:t xml:space="preserve"> </w:t>
      </w:r>
      <w:r>
        <w:rPr>
          <w:rFonts w:ascii="Times New Roman" w:hint="eastAsia"/>
          <w:color w:val="000000"/>
        </w:rPr>
        <w:t>牙齿除垢系统</w:t>
      </w:r>
      <w:r>
        <w:rPr>
          <w:rFonts w:ascii="Times New Roman" w:hint="eastAsia"/>
          <w:color w:val="000000"/>
        </w:rPr>
        <w:t xml:space="preserve"> </w:t>
      </w:r>
      <w:r>
        <w:rPr>
          <w:rFonts w:ascii="Times New Roman" w:hint="eastAsia"/>
          <w:color w:val="000000"/>
        </w:rPr>
        <w:t>输出特性的测量和标示（</w:t>
      </w:r>
      <w:proofErr w:type="spellStart"/>
      <w:r>
        <w:rPr>
          <w:rFonts w:ascii="Times New Roman" w:hint="eastAsia"/>
          <w:color w:val="000000"/>
        </w:rPr>
        <w:t>Ultrasonics</w:t>
      </w:r>
      <w:proofErr w:type="spellEnd"/>
      <w:r>
        <w:rPr>
          <w:rFonts w:ascii="Times New Roman" w:hint="eastAsia"/>
          <w:color w:val="000000"/>
        </w:rPr>
        <w:t xml:space="preserve">; dental </w:t>
      </w:r>
      <w:proofErr w:type="spellStart"/>
      <w:r>
        <w:rPr>
          <w:rFonts w:ascii="Times New Roman" w:hint="eastAsia"/>
          <w:color w:val="000000"/>
        </w:rPr>
        <w:t>descaler</w:t>
      </w:r>
      <w:proofErr w:type="spellEnd"/>
      <w:r>
        <w:rPr>
          <w:rFonts w:ascii="Times New Roman" w:hint="eastAsia"/>
          <w:color w:val="000000"/>
        </w:rPr>
        <w:t xml:space="preserve"> systems; measurement and declaration of t</w:t>
      </w:r>
      <w:r>
        <w:rPr>
          <w:rFonts w:ascii="Times New Roman" w:hint="eastAsia"/>
          <w:color w:val="000000"/>
        </w:rPr>
        <w:t>he output characteristics</w:t>
      </w:r>
      <w:r>
        <w:rPr>
          <w:rFonts w:ascii="Times New Roman" w:hint="eastAsia"/>
          <w:color w:val="000000"/>
        </w:rPr>
        <w:t>）</w:t>
      </w:r>
    </w:p>
    <w:p w:rsidR="006A119A" w:rsidRDefault="00B0546B">
      <w:pPr>
        <w:pStyle w:val="a4"/>
        <w:spacing w:before="312" w:after="312"/>
        <w:outlineLvl w:val="0"/>
      </w:pPr>
      <w:bookmarkStart w:id="31" w:name="_Toc1076462"/>
      <w:bookmarkStart w:id="32" w:name="_Toc19659"/>
      <w:bookmarkStart w:id="33" w:name="_Toc3243"/>
      <w:bookmarkStart w:id="34" w:name="_Toc503180112"/>
      <w:bookmarkStart w:id="35" w:name="_Toc35268833"/>
      <w:bookmarkStart w:id="36" w:name="_Toc34166216"/>
      <w:bookmarkStart w:id="37" w:name="_Toc503179895"/>
      <w:bookmarkStart w:id="38" w:name="_Toc35263533"/>
      <w:r>
        <w:rPr>
          <w:rFonts w:hint="eastAsia"/>
        </w:rPr>
        <w:t>术语和定义</w:t>
      </w:r>
      <w:bookmarkEnd w:id="31"/>
      <w:bookmarkEnd w:id="32"/>
      <w:bookmarkEnd w:id="33"/>
      <w:bookmarkEnd w:id="34"/>
      <w:bookmarkEnd w:id="35"/>
      <w:bookmarkEnd w:id="36"/>
      <w:bookmarkEnd w:id="37"/>
      <w:bookmarkEnd w:id="38"/>
    </w:p>
    <w:p w:rsidR="006A119A" w:rsidRDefault="00B0546B">
      <w:pPr>
        <w:pStyle w:val="afff9"/>
        <w:rPr>
          <w:rFonts w:ascii="Times New Roman"/>
          <w:color w:val="000000" w:themeColor="text1"/>
          <w:szCs w:val="20"/>
        </w:rPr>
      </w:pPr>
      <w:r>
        <w:rPr>
          <w:rFonts w:hint="eastAsia"/>
        </w:rPr>
        <w:t>下列定义和术语适用于本文件。</w:t>
      </w:r>
      <w:bookmarkStart w:id="39" w:name="_Toc119682994"/>
      <w:bookmarkStart w:id="40" w:name="_Toc119682490"/>
      <w:bookmarkStart w:id="41" w:name="_Toc19267"/>
      <w:bookmarkStart w:id="42" w:name="_Toc503180113"/>
      <w:bookmarkStart w:id="43" w:name="_Toc503179896"/>
      <w:bookmarkStart w:id="44" w:name="_Toc34165873"/>
      <w:bookmarkStart w:id="45" w:name="_Toc34166217"/>
      <w:bookmarkStart w:id="46" w:name="_Toc1076463"/>
      <w:bookmarkStart w:id="47" w:name="_Toc1328988"/>
      <w:bookmarkStart w:id="48" w:name="_Toc1674699"/>
      <w:bookmarkStart w:id="49" w:name="_Toc27246272"/>
      <w:bookmarkEnd w:id="39"/>
      <w:bookmarkEnd w:id="40"/>
    </w:p>
    <w:p w:rsidR="006A119A" w:rsidRDefault="00B0546B">
      <w:pPr>
        <w:pStyle w:val="a5"/>
        <w:spacing w:before="156" w:after="156"/>
        <w:outlineLvl w:val="1"/>
        <w:rPr>
          <w:rFonts w:ascii="Times New Roman"/>
          <w:color w:val="000000" w:themeColor="text1"/>
          <w:szCs w:val="20"/>
        </w:rPr>
      </w:pPr>
      <w:bookmarkStart w:id="50" w:name="_Toc119682996"/>
      <w:bookmarkStart w:id="51" w:name="_Toc119682492"/>
      <w:bookmarkStart w:id="52" w:name="_Toc31443"/>
      <w:bookmarkStart w:id="53" w:name="_Toc1982614925"/>
      <w:bookmarkStart w:id="54" w:name="_Toc4963"/>
      <w:bookmarkEnd w:id="41"/>
      <w:bookmarkEnd w:id="50"/>
      <w:bookmarkEnd w:id="51"/>
      <w:r>
        <w:rPr>
          <w:rFonts w:ascii="Times New Roman" w:hint="eastAsia"/>
          <w:color w:val="000000" w:themeColor="text1"/>
          <w:szCs w:val="20"/>
        </w:rPr>
        <w:t>超声骨组织手术设备</w:t>
      </w:r>
      <w:r>
        <w:rPr>
          <w:rFonts w:ascii="Times New Roman" w:hint="eastAsia"/>
          <w:color w:val="000000" w:themeColor="text1"/>
          <w:szCs w:val="20"/>
        </w:rPr>
        <w:t>ultrasonic surgical equipment for osseous tissue</w:t>
      </w:r>
      <w:bookmarkEnd w:id="52"/>
      <w:bookmarkEnd w:id="53"/>
    </w:p>
    <w:p w:rsidR="006A119A" w:rsidRDefault="00B0546B">
      <w:pPr>
        <w:pStyle w:val="a5"/>
        <w:numPr>
          <w:ilvl w:val="1"/>
          <w:numId w:val="0"/>
        </w:numPr>
        <w:spacing w:before="156" w:after="156"/>
        <w:ind w:firstLineChars="200" w:firstLine="420"/>
        <w:outlineLvl w:val="9"/>
        <w:rPr>
          <w:rFonts w:ascii="Times New Roman" w:eastAsiaTheme="minorEastAsia" w:hAnsiTheme="minorHAnsi" w:cstheme="minorBidi"/>
          <w:color w:val="000000" w:themeColor="text1"/>
          <w:kern w:val="2"/>
          <w:szCs w:val="20"/>
        </w:rPr>
      </w:pPr>
      <w:bookmarkStart w:id="55" w:name="_Toc1452777623"/>
      <w:r>
        <w:rPr>
          <w:rFonts w:ascii="Times New Roman" w:eastAsiaTheme="minorEastAsia" w:hAnsiTheme="minorHAnsi" w:cstheme="minorBidi" w:hint="eastAsia"/>
          <w:color w:val="000000" w:themeColor="text1"/>
          <w:kern w:val="2"/>
          <w:szCs w:val="20"/>
        </w:rPr>
        <w:t>以超声波为动力的手术设备</w:t>
      </w:r>
      <w:r>
        <w:rPr>
          <w:rFonts w:ascii="Times New Roman" w:eastAsiaTheme="minorEastAsia" w:hAnsiTheme="minorHAnsi" w:cstheme="minorBidi" w:hint="eastAsia"/>
          <w:color w:val="000000" w:themeColor="text1"/>
          <w:kern w:val="2"/>
          <w:szCs w:val="20"/>
        </w:rPr>
        <w:t>,</w:t>
      </w:r>
      <w:r>
        <w:rPr>
          <w:rFonts w:ascii="Times New Roman" w:eastAsiaTheme="minorEastAsia" w:hAnsiTheme="minorHAnsi" w:cstheme="minorBidi" w:hint="eastAsia"/>
          <w:color w:val="000000" w:themeColor="text1"/>
          <w:kern w:val="2"/>
          <w:szCs w:val="20"/>
        </w:rPr>
        <w:t>频率</w:t>
      </w:r>
      <w:r>
        <w:rPr>
          <w:rFonts w:ascii="Times New Roman" w:eastAsiaTheme="minorEastAsia" w:hAnsiTheme="minorHAnsi" w:cstheme="minorBidi" w:hint="eastAsia"/>
          <w:color w:val="000000" w:themeColor="text1"/>
          <w:kern w:val="2"/>
          <w:szCs w:val="20"/>
          <w:lang w:eastAsia="zh-Hans"/>
        </w:rPr>
        <w:t>一</w:t>
      </w:r>
      <w:r>
        <w:rPr>
          <w:rFonts w:ascii="Times New Roman" w:eastAsiaTheme="minorEastAsia" w:hAnsiTheme="minorHAnsi" w:cstheme="minorBidi" w:hint="eastAsia"/>
          <w:color w:val="000000" w:themeColor="text1"/>
          <w:kern w:val="2"/>
          <w:szCs w:val="20"/>
        </w:rPr>
        <w:t>般为</w:t>
      </w:r>
      <w:r>
        <w:rPr>
          <w:rFonts w:ascii="Times New Roman" w:eastAsiaTheme="minorEastAsia" w:hAnsiTheme="minorHAnsi" w:cstheme="minorBidi" w:hint="eastAsia"/>
          <w:color w:val="000000" w:themeColor="text1"/>
          <w:kern w:val="2"/>
          <w:szCs w:val="20"/>
        </w:rPr>
        <w:t>20 kHz~60 kHz,</w:t>
      </w:r>
      <w:r>
        <w:rPr>
          <w:rFonts w:ascii="Times New Roman" w:eastAsiaTheme="minorEastAsia" w:hAnsiTheme="minorHAnsi" w:cstheme="minorBidi" w:hint="eastAsia"/>
          <w:color w:val="000000" w:themeColor="text1"/>
          <w:kern w:val="2"/>
          <w:szCs w:val="20"/>
        </w:rPr>
        <w:t>适用于对骨组织</w:t>
      </w:r>
      <w:r>
        <w:rPr>
          <w:rFonts w:ascii="Times New Roman" w:eastAsiaTheme="minorEastAsia" w:hAnsiTheme="minorHAnsi" w:cstheme="minorBidi"/>
          <w:color w:val="000000" w:themeColor="text1"/>
          <w:kern w:val="2"/>
          <w:szCs w:val="20"/>
        </w:rPr>
        <w:t>，</w:t>
      </w:r>
      <w:r>
        <w:rPr>
          <w:rFonts w:ascii="Times New Roman" w:eastAsiaTheme="minorEastAsia" w:hAnsiTheme="minorHAnsi" w:cstheme="minorBidi" w:hint="eastAsia"/>
          <w:color w:val="000000" w:themeColor="text1"/>
          <w:kern w:val="2"/>
          <w:szCs w:val="20"/>
        </w:rPr>
        <w:t>以及牙齿、骨替代材</w:t>
      </w:r>
      <w:bookmarkEnd w:id="55"/>
    </w:p>
    <w:p w:rsidR="006A119A" w:rsidRDefault="00B0546B">
      <w:pPr>
        <w:pStyle w:val="a5"/>
        <w:numPr>
          <w:ilvl w:val="1"/>
          <w:numId w:val="0"/>
        </w:numPr>
        <w:spacing w:before="156" w:after="156"/>
        <w:outlineLvl w:val="9"/>
        <w:rPr>
          <w:rFonts w:ascii="Times New Roman" w:eastAsiaTheme="minorEastAsia" w:hAnsiTheme="minorHAnsi" w:cstheme="minorBidi"/>
          <w:color w:val="000000" w:themeColor="text1"/>
          <w:kern w:val="2"/>
          <w:szCs w:val="20"/>
        </w:rPr>
      </w:pPr>
      <w:bookmarkStart w:id="56" w:name="_Toc2091927018"/>
      <w:r>
        <w:rPr>
          <w:rFonts w:ascii="Times New Roman" w:eastAsiaTheme="minorEastAsia" w:hAnsiTheme="minorHAnsi" w:cstheme="minorBidi" w:hint="eastAsia"/>
          <w:color w:val="000000" w:themeColor="text1"/>
          <w:kern w:val="2"/>
          <w:szCs w:val="20"/>
        </w:rPr>
        <w:t>料等进行切割、整形、破碎等。</w:t>
      </w:r>
      <w:bookmarkEnd w:id="56"/>
    </w:p>
    <w:p w:rsidR="006A119A" w:rsidRDefault="00B0546B">
      <w:pPr>
        <w:pStyle w:val="a5"/>
        <w:spacing w:before="156" w:after="156"/>
        <w:outlineLvl w:val="1"/>
        <w:rPr>
          <w:rFonts w:ascii="Times New Roman"/>
          <w:color w:val="000000" w:themeColor="text1"/>
          <w:szCs w:val="20"/>
        </w:rPr>
      </w:pPr>
      <w:bookmarkStart w:id="57" w:name="_Toc119682494"/>
      <w:bookmarkStart w:id="58" w:name="_Toc119682998"/>
      <w:bookmarkStart w:id="59" w:name="_Toc415122842"/>
      <w:bookmarkStart w:id="60" w:name="_Toc2390"/>
      <w:bookmarkStart w:id="61" w:name="_Toc28253"/>
      <w:bookmarkEnd w:id="54"/>
      <w:bookmarkEnd w:id="57"/>
      <w:bookmarkEnd w:id="58"/>
      <w:r>
        <w:rPr>
          <w:rFonts w:ascii="Times New Roman" w:hint="eastAsia"/>
          <w:color w:val="000000" w:themeColor="text1"/>
          <w:szCs w:val="20"/>
        </w:rPr>
        <w:t>超声软组织切割止血手术设备</w:t>
      </w:r>
      <w:r>
        <w:rPr>
          <w:rFonts w:ascii="Times New Roman" w:hint="eastAsia"/>
          <w:color w:val="000000" w:themeColor="text1"/>
          <w:szCs w:val="20"/>
        </w:rPr>
        <w:t xml:space="preserve">ultrasonic surgical equipment for soft tissue excision and </w:t>
      </w:r>
      <w:proofErr w:type="spellStart"/>
      <w:r>
        <w:rPr>
          <w:rFonts w:ascii="Times New Roman" w:hint="eastAsia"/>
          <w:color w:val="000000" w:themeColor="text1"/>
          <w:szCs w:val="20"/>
        </w:rPr>
        <w:t>hemostasia</w:t>
      </w:r>
      <w:bookmarkEnd w:id="59"/>
      <w:bookmarkEnd w:id="60"/>
      <w:proofErr w:type="spellEnd"/>
    </w:p>
    <w:p w:rsidR="006A119A" w:rsidRDefault="00B0546B">
      <w:pPr>
        <w:pStyle w:val="a5"/>
        <w:numPr>
          <w:ilvl w:val="1"/>
          <w:numId w:val="0"/>
        </w:numPr>
        <w:spacing w:before="156" w:afterLines="0"/>
        <w:ind w:firstLineChars="200" w:firstLine="420"/>
        <w:outlineLvl w:val="9"/>
        <w:rPr>
          <w:rFonts w:ascii="Times New Roman" w:eastAsiaTheme="minorEastAsia" w:hAnsiTheme="minorHAnsi" w:cstheme="minorBidi"/>
          <w:color w:val="000000" w:themeColor="text1"/>
          <w:kern w:val="2"/>
          <w:szCs w:val="20"/>
        </w:rPr>
      </w:pPr>
      <w:bookmarkStart w:id="62" w:name="_Toc1942720038"/>
      <w:r>
        <w:rPr>
          <w:rFonts w:ascii="Times New Roman" w:eastAsiaTheme="minorEastAsia" w:hAnsiTheme="minorHAnsi" w:cstheme="minorBidi" w:hint="eastAsia"/>
          <w:color w:val="000000" w:themeColor="text1"/>
          <w:kern w:val="2"/>
          <w:szCs w:val="20"/>
        </w:rPr>
        <w:t>基于超声原理</w:t>
      </w:r>
      <w:r>
        <w:rPr>
          <w:rFonts w:ascii="Times New Roman" w:eastAsiaTheme="minorEastAsia" w:hAnsiTheme="minorHAnsi" w:cstheme="minorBidi" w:hint="eastAsia"/>
          <w:color w:val="000000" w:themeColor="text1"/>
          <w:kern w:val="2"/>
          <w:szCs w:val="20"/>
        </w:rPr>
        <w:t>，</w:t>
      </w:r>
      <w:r>
        <w:rPr>
          <w:rFonts w:ascii="Times New Roman" w:eastAsiaTheme="minorEastAsia" w:hAnsiTheme="minorHAnsi" w:cstheme="minorBidi" w:hint="eastAsia"/>
          <w:color w:val="000000" w:themeColor="text1"/>
          <w:kern w:val="2"/>
          <w:szCs w:val="20"/>
        </w:rPr>
        <w:t>其工作频率一般在</w:t>
      </w:r>
      <w:r>
        <w:rPr>
          <w:rFonts w:ascii="Times New Roman" w:eastAsiaTheme="minorEastAsia" w:hAnsiTheme="minorHAnsi" w:cstheme="minorBidi" w:hint="eastAsia"/>
          <w:color w:val="000000" w:themeColor="text1"/>
          <w:kern w:val="2"/>
          <w:szCs w:val="20"/>
        </w:rPr>
        <w:t>20</w:t>
      </w:r>
      <w:r>
        <w:rPr>
          <w:rFonts w:ascii="Times New Roman" w:eastAsiaTheme="minorEastAsia" w:hAnsiTheme="minorHAnsi" w:cstheme="minorBidi" w:hint="eastAsia"/>
          <w:color w:val="000000" w:themeColor="text1"/>
          <w:kern w:val="2"/>
          <w:szCs w:val="20"/>
        </w:rPr>
        <w:t xml:space="preserve"> </w:t>
      </w:r>
      <w:r>
        <w:rPr>
          <w:rFonts w:ascii="Times New Roman" w:eastAsiaTheme="minorEastAsia" w:hAnsiTheme="minorHAnsi" w:cstheme="minorBidi" w:hint="eastAsia"/>
          <w:color w:val="000000" w:themeColor="text1"/>
          <w:kern w:val="2"/>
          <w:szCs w:val="20"/>
        </w:rPr>
        <w:t>kHz</w:t>
      </w:r>
      <w:r>
        <w:rPr>
          <w:rFonts w:ascii="Times New Roman" w:eastAsiaTheme="minorEastAsia" w:hAnsiTheme="minorHAnsi" w:cstheme="minorBidi"/>
          <w:color w:val="000000" w:themeColor="text1"/>
          <w:kern w:val="2"/>
          <w:szCs w:val="20"/>
        </w:rPr>
        <w:t>～</w:t>
      </w:r>
      <w:r>
        <w:rPr>
          <w:rFonts w:ascii="Times New Roman" w:eastAsiaTheme="minorEastAsia" w:hAnsiTheme="minorHAnsi" w:cstheme="minorBidi" w:hint="eastAsia"/>
          <w:color w:val="000000" w:themeColor="text1"/>
          <w:kern w:val="2"/>
          <w:szCs w:val="20"/>
        </w:rPr>
        <w:t>60</w:t>
      </w:r>
      <w:r>
        <w:rPr>
          <w:rFonts w:ascii="Times New Roman" w:eastAsiaTheme="minorEastAsia" w:hAnsiTheme="minorHAnsi" w:cstheme="minorBidi" w:hint="eastAsia"/>
          <w:color w:val="000000" w:themeColor="text1"/>
          <w:kern w:val="2"/>
          <w:szCs w:val="20"/>
        </w:rPr>
        <w:t xml:space="preserve"> </w:t>
      </w:r>
      <w:r>
        <w:rPr>
          <w:rFonts w:ascii="Times New Roman" w:eastAsiaTheme="minorEastAsia" w:hAnsiTheme="minorHAnsi" w:cstheme="minorBidi" w:hint="eastAsia"/>
          <w:color w:val="000000" w:themeColor="text1"/>
          <w:kern w:val="2"/>
          <w:szCs w:val="20"/>
        </w:rPr>
        <w:t>kHz</w:t>
      </w:r>
      <w:r>
        <w:rPr>
          <w:rFonts w:ascii="Times New Roman" w:eastAsiaTheme="minorEastAsia" w:hAnsiTheme="minorHAnsi" w:cstheme="minorBidi"/>
          <w:color w:val="000000" w:themeColor="text1"/>
          <w:kern w:val="2"/>
          <w:szCs w:val="20"/>
        </w:rPr>
        <w:t>，</w:t>
      </w:r>
      <w:r>
        <w:rPr>
          <w:rFonts w:ascii="Times New Roman" w:eastAsiaTheme="minorEastAsia" w:hAnsiTheme="minorHAnsi" w:cstheme="minorBidi" w:hint="eastAsia"/>
          <w:color w:val="000000" w:themeColor="text1"/>
          <w:kern w:val="2"/>
          <w:szCs w:val="20"/>
        </w:rPr>
        <w:t>适用于软组织的切割、血管闭合和组织分离的超声手术设备。</w:t>
      </w:r>
      <w:bookmarkEnd w:id="62"/>
    </w:p>
    <w:p w:rsidR="006A119A" w:rsidRDefault="00B0546B">
      <w:pPr>
        <w:pStyle w:val="a5"/>
        <w:numPr>
          <w:ilvl w:val="1"/>
          <w:numId w:val="0"/>
        </w:numPr>
        <w:spacing w:beforeLines="0" w:after="156"/>
        <w:ind w:firstLineChars="200" w:firstLine="360"/>
        <w:outlineLvl w:val="9"/>
        <w:rPr>
          <w:rFonts w:ascii="宋体" w:eastAsiaTheme="minorEastAsia" w:hAnsiTheme="minorHAnsi" w:cstheme="minorBidi"/>
          <w:kern w:val="2"/>
          <w:sz w:val="18"/>
          <w:szCs w:val="20"/>
        </w:rPr>
      </w:pPr>
      <w:bookmarkStart w:id="63" w:name="_Toc954309678"/>
      <w:r>
        <w:rPr>
          <w:rFonts w:ascii="宋体" w:eastAsiaTheme="minorEastAsia" w:hAnsiTheme="minorHAnsi" w:cstheme="minorBidi" w:hint="eastAsia"/>
          <w:kern w:val="2"/>
          <w:sz w:val="18"/>
          <w:szCs w:val="20"/>
        </w:rPr>
        <w:t>注</w:t>
      </w:r>
      <w:r>
        <w:rPr>
          <w:rFonts w:ascii="宋体" w:eastAsiaTheme="minorEastAsia" w:hAnsiTheme="minorHAnsi" w:cstheme="minorBidi" w:hint="eastAsia"/>
          <w:kern w:val="2"/>
          <w:sz w:val="18"/>
          <w:szCs w:val="20"/>
        </w:rPr>
        <w:t>:</w:t>
      </w:r>
      <w:r>
        <w:rPr>
          <w:rFonts w:ascii="宋体" w:eastAsiaTheme="minorEastAsia" w:hAnsiTheme="minorHAnsi" w:cstheme="minorBidi" w:hint="eastAsia"/>
          <w:kern w:val="2"/>
          <w:sz w:val="18"/>
          <w:szCs w:val="20"/>
        </w:rPr>
        <w:t>设备的工作频率通常在</w:t>
      </w:r>
      <w:r>
        <w:rPr>
          <w:rFonts w:ascii="Times New Roman" w:eastAsiaTheme="minorEastAsia" w:hAnsiTheme="minorHAnsi" w:cstheme="minorBidi" w:hint="eastAsia"/>
          <w:color w:val="000000" w:themeColor="text1"/>
          <w:kern w:val="2"/>
          <w:sz w:val="18"/>
          <w:szCs w:val="16"/>
        </w:rPr>
        <w:t>20</w:t>
      </w:r>
      <w:r>
        <w:rPr>
          <w:rFonts w:ascii="Times New Roman" w:eastAsiaTheme="minorEastAsia" w:hAnsiTheme="minorHAnsi" w:cstheme="minorBidi" w:hint="eastAsia"/>
          <w:color w:val="000000" w:themeColor="text1"/>
          <w:kern w:val="2"/>
          <w:sz w:val="18"/>
          <w:szCs w:val="16"/>
        </w:rPr>
        <w:t xml:space="preserve"> </w:t>
      </w:r>
      <w:r>
        <w:rPr>
          <w:rFonts w:ascii="Times New Roman" w:eastAsiaTheme="minorEastAsia" w:hAnsiTheme="minorHAnsi" w:cstheme="minorBidi" w:hint="eastAsia"/>
          <w:color w:val="000000" w:themeColor="text1"/>
          <w:kern w:val="2"/>
          <w:sz w:val="18"/>
          <w:szCs w:val="16"/>
        </w:rPr>
        <w:t>kHz</w:t>
      </w:r>
      <w:r>
        <w:rPr>
          <w:rFonts w:ascii="Times New Roman" w:eastAsiaTheme="minorEastAsia" w:hAnsiTheme="minorHAnsi" w:cstheme="minorBidi"/>
          <w:color w:val="000000" w:themeColor="text1"/>
          <w:kern w:val="2"/>
          <w:sz w:val="18"/>
          <w:szCs w:val="16"/>
        </w:rPr>
        <w:t>～</w:t>
      </w:r>
      <w:r>
        <w:rPr>
          <w:rFonts w:ascii="Times New Roman" w:eastAsiaTheme="minorEastAsia" w:hAnsiTheme="minorHAnsi" w:cstheme="minorBidi" w:hint="eastAsia"/>
          <w:color w:val="000000" w:themeColor="text1"/>
          <w:kern w:val="2"/>
          <w:sz w:val="18"/>
          <w:szCs w:val="16"/>
        </w:rPr>
        <w:t>60</w:t>
      </w:r>
      <w:r>
        <w:rPr>
          <w:rFonts w:ascii="Times New Roman" w:eastAsiaTheme="minorEastAsia" w:hAnsiTheme="minorHAnsi" w:cstheme="minorBidi" w:hint="eastAsia"/>
          <w:color w:val="000000" w:themeColor="text1"/>
          <w:kern w:val="2"/>
          <w:sz w:val="18"/>
          <w:szCs w:val="16"/>
        </w:rPr>
        <w:t xml:space="preserve"> </w:t>
      </w:r>
      <w:r>
        <w:rPr>
          <w:rFonts w:ascii="Times New Roman" w:eastAsiaTheme="minorEastAsia" w:hAnsiTheme="minorHAnsi" w:cstheme="minorBidi" w:hint="eastAsia"/>
          <w:color w:val="000000" w:themeColor="text1"/>
          <w:kern w:val="2"/>
          <w:sz w:val="18"/>
          <w:szCs w:val="16"/>
        </w:rPr>
        <w:t>kHz</w:t>
      </w:r>
      <w:r>
        <w:rPr>
          <w:rFonts w:ascii="Times New Roman" w:eastAsiaTheme="minorEastAsia" w:hAnsiTheme="minorHAnsi" w:cstheme="minorBidi"/>
          <w:color w:val="000000" w:themeColor="text1"/>
          <w:kern w:val="2"/>
          <w:sz w:val="18"/>
          <w:szCs w:val="16"/>
        </w:rPr>
        <w:t>，</w:t>
      </w:r>
      <w:r>
        <w:rPr>
          <w:rFonts w:ascii="Times New Roman" w:eastAsiaTheme="minorEastAsia" w:hAnsiTheme="minorHAnsi" w:cstheme="minorBidi" w:hint="eastAsia"/>
          <w:color w:val="000000" w:themeColor="text1"/>
          <w:kern w:val="2"/>
          <w:sz w:val="18"/>
          <w:szCs w:val="16"/>
        </w:rPr>
        <w:t>YY/T</w:t>
      </w:r>
      <w:r>
        <w:rPr>
          <w:rFonts w:ascii="Times New Roman" w:eastAsiaTheme="minorEastAsia" w:hAnsiTheme="minorHAnsi" w:cstheme="minorBidi" w:hint="eastAsia"/>
          <w:color w:val="000000" w:themeColor="text1"/>
          <w:kern w:val="2"/>
          <w:sz w:val="18"/>
          <w:szCs w:val="16"/>
        </w:rPr>
        <w:t xml:space="preserve"> </w:t>
      </w:r>
      <w:r>
        <w:rPr>
          <w:rFonts w:ascii="Times New Roman" w:eastAsiaTheme="minorEastAsia" w:hAnsiTheme="minorHAnsi" w:cstheme="minorBidi" w:hint="eastAsia"/>
          <w:color w:val="000000" w:themeColor="text1"/>
          <w:kern w:val="2"/>
          <w:sz w:val="18"/>
          <w:szCs w:val="16"/>
        </w:rPr>
        <w:t>0644-2008</w:t>
      </w:r>
      <w:r>
        <w:rPr>
          <w:rFonts w:ascii="宋体" w:eastAsiaTheme="minorEastAsia" w:hAnsiTheme="minorHAnsi" w:cstheme="minorBidi" w:hint="eastAsia"/>
          <w:kern w:val="2"/>
          <w:sz w:val="18"/>
          <w:szCs w:val="20"/>
        </w:rPr>
        <w:t>涉及的试验方</w:t>
      </w:r>
      <w:r>
        <w:rPr>
          <w:rFonts w:ascii="宋体" w:eastAsiaTheme="minorEastAsia" w:hAnsiTheme="minorHAnsi" w:cstheme="minorBidi" w:hint="eastAsia"/>
          <w:kern w:val="2"/>
          <w:sz w:val="18"/>
          <w:szCs w:val="20"/>
        </w:rPr>
        <w:t>法</w:t>
      </w:r>
      <w:r>
        <w:rPr>
          <w:rFonts w:ascii="宋体" w:eastAsiaTheme="minorEastAsia" w:hAnsiTheme="minorHAnsi" w:cstheme="minorBidi" w:hint="eastAsia"/>
          <w:kern w:val="2"/>
          <w:sz w:val="18"/>
          <w:szCs w:val="20"/>
        </w:rPr>
        <w:t>也在这个</w:t>
      </w:r>
      <w:r>
        <w:rPr>
          <w:rFonts w:ascii="宋体" w:eastAsiaTheme="minorEastAsia" w:hAnsiTheme="minorHAnsi" w:cstheme="minorBidi" w:hint="eastAsia"/>
          <w:kern w:val="2"/>
          <w:sz w:val="18"/>
          <w:szCs w:val="20"/>
        </w:rPr>
        <w:t>频率</w:t>
      </w:r>
      <w:r>
        <w:rPr>
          <w:rFonts w:ascii="宋体" w:eastAsiaTheme="minorEastAsia" w:hAnsiTheme="minorHAnsi" w:cstheme="minorBidi" w:hint="eastAsia"/>
          <w:kern w:val="2"/>
          <w:sz w:val="18"/>
          <w:szCs w:val="20"/>
        </w:rPr>
        <w:t>范围</w:t>
      </w:r>
      <w:r>
        <w:rPr>
          <w:rFonts w:ascii="宋体" w:eastAsiaTheme="minorEastAsia" w:hAnsiTheme="minorHAnsi" w:cstheme="minorBidi" w:hint="eastAsia"/>
          <w:kern w:val="2"/>
          <w:sz w:val="18"/>
          <w:szCs w:val="20"/>
        </w:rPr>
        <w:t>,</w:t>
      </w:r>
      <w:r>
        <w:rPr>
          <w:rFonts w:ascii="宋体" w:eastAsiaTheme="minorEastAsia" w:hAnsiTheme="minorHAnsi" w:cstheme="minorBidi" w:hint="eastAsia"/>
          <w:kern w:val="2"/>
          <w:sz w:val="18"/>
          <w:szCs w:val="20"/>
        </w:rPr>
        <w:t>然而</w:t>
      </w:r>
      <w:r>
        <w:rPr>
          <w:rFonts w:ascii="宋体" w:eastAsiaTheme="minorEastAsia" w:hAnsiTheme="minorHAnsi" w:cstheme="minorBidi" w:hint="eastAsia"/>
          <w:kern w:val="2"/>
          <w:sz w:val="18"/>
          <w:szCs w:val="20"/>
        </w:rPr>
        <w:t>,</w:t>
      </w:r>
      <w:r>
        <w:rPr>
          <w:rFonts w:ascii="宋体" w:eastAsiaTheme="minorEastAsia" w:hAnsiTheme="minorHAnsi" w:cstheme="minorBidi" w:hint="eastAsia"/>
          <w:kern w:val="2"/>
          <w:sz w:val="18"/>
          <w:szCs w:val="20"/>
        </w:rPr>
        <w:t>超过这个频率范围的设备</w:t>
      </w:r>
      <w:r>
        <w:rPr>
          <w:rFonts w:ascii="宋体" w:eastAsiaTheme="minorEastAsia" w:hAnsiTheme="minorHAnsi" w:cstheme="minorBidi"/>
          <w:kern w:val="2"/>
          <w:sz w:val="18"/>
          <w:szCs w:val="20"/>
        </w:rPr>
        <w:t>，</w:t>
      </w:r>
      <w:r>
        <w:rPr>
          <w:rFonts w:ascii="宋体" w:eastAsiaTheme="minorEastAsia" w:hAnsiTheme="minorHAnsi" w:cstheme="minorBidi" w:hint="eastAsia"/>
          <w:kern w:val="2"/>
          <w:sz w:val="18"/>
          <w:szCs w:val="20"/>
        </w:rPr>
        <w:t>其试验方法也可以参考本标准。</w:t>
      </w:r>
      <w:bookmarkEnd w:id="63"/>
    </w:p>
    <w:p w:rsidR="006A119A" w:rsidRDefault="00B0546B">
      <w:pPr>
        <w:pStyle w:val="a5"/>
        <w:spacing w:before="156" w:after="156"/>
        <w:outlineLvl w:val="1"/>
        <w:rPr>
          <w:rFonts w:ascii="Times New Roman"/>
          <w:color w:val="000000" w:themeColor="text1"/>
          <w:szCs w:val="20"/>
        </w:rPr>
      </w:pPr>
      <w:bookmarkStart w:id="64" w:name="_Toc18441"/>
      <w:bookmarkStart w:id="65" w:name="_Toc1674882350"/>
      <w:r>
        <w:rPr>
          <w:rFonts w:ascii="Times New Roman" w:hint="eastAsia"/>
          <w:color w:val="000000" w:themeColor="text1"/>
          <w:szCs w:val="20"/>
        </w:rPr>
        <w:t>治疗头尖端（应用部分）</w:t>
      </w:r>
      <w:r>
        <w:rPr>
          <w:rFonts w:ascii="Times New Roman" w:hint="eastAsia"/>
          <w:color w:val="000000" w:themeColor="text1"/>
          <w:szCs w:val="20"/>
        </w:rPr>
        <w:t>applicator tip(applied part)</w:t>
      </w:r>
      <w:bookmarkEnd w:id="64"/>
      <w:bookmarkEnd w:id="65"/>
    </w:p>
    <w:p w:rsidR="006A119A" w:rsidRDefault="00B0546B">
      <w:pPr>
        <w:pStyle w:val="a5"/>
        <w:numPr>
          <w:ilvl w:val="1"/>
          <w:numId w:val="0"/>
        </w:numPr>
        <w:spacing w:before="156" w:after="156"/>
        <w:ind w:firstLineChars="200" w:firstLine="420"/>
        <w:outlineLvl w:val="9"/>
        <w:rPr>
          <w:rFonts w:ascii="Times New Roman" w:eastAsiaTheme="minorEastAsia" w:hAnsiTheme="minorHAnsi" w:cstheme="minorBidi"/>
          <w:color w:val="000000" w:themeColor="text1"/>
          <w:kern w:val="2"/>
          <w:szCs w:val="20"/>
        </w:rPr>
      </w:pPr>
      <w:bookmarkStart w:id="66" w:name="_Toc532011574"/>
      <w:r>
        <w:rPr>
          <w:rFonts w:ascii="Times New Roman" w:eastAsiaTheme="minorEastAsia" w:hAnsiTheme="minorHAnsi" w:cstheme="minorBidi" w:hint="eastAsia"/>
          <w:color w:val="000000" w:themeColor="text1"/>
          <w:kern w:val="2"/>
          <w:szCs w:val="20"/>
        </w:rPr>
        <w:t>外科手术系统与人体组织直接接触的部分。</w:t>
      </w:r>
      <w:bookmarkEnd w:id="66"/>
    </w:p>
    <w:p w:rsidR="006A119A" w:rsidRDefault="00B0546B">
      <w:pPr>
        <w:pStyle w:val="a5"/>
        <w:spacing w:before="156" w:after="156"/>
        <w:outlineLvl w:val="1"/>
        <w:rPr>
          <w:rFonts w:ascii="Times New Roman"/>
          <w:color w:val="000000" w:themeColor="text1"/>
          <w:szCs w:val="20"/>
        </w:rPr>
      </w:pPr>
      <w:bookmarkStart w:id="67" w:name="_Toc1544101757"/>
      <w:bookmarkStart w:id="68" w:name="_Toc11687"/>
      <w:r>
        <w:rPr>
          <w:rFonts w:ascii="Times New Roman" w:hint="eastAsia"/>
          <w:color w:val="000000" w:themeColor="text1"/>
          <w:szCs w:val="20"/>
        </w:rPr>
        <w:t>最大电功率</w:t>
      </w:r>
      <w:r>
        <w:rPr>
          <w:rFonts w:ascii="Times New Roman" w:hint="eastAsia"/>
          <w:color w:val="000000" w:themeColor="text1"/>
          <w:szCs w:val="20"/>
        </w:rPr>
        <w:t>maximum electrical power</w:t>
      </w:r>
      <w:bookmarkEnd w:id="67"/>
      <w:bookmarkEnd w:id="68"/>
    </w:p>
    <w:p w:rsidR="006A119A" w:rsidRDefault="00B0546B">
      <w:pPr>
        <w:ind w:firstLine="480"/>
        <w:rPr>
          <w:rFonts w:ascii="Times New Roman" w:eastAsiaTheme="minorEastAsia" w:hAnsi="Times New Roman" w:cs="Times New Roman"/>
          <w:kern w:val="2"/>
        </w:rPr>
      </w:pPr>
      <w:r>
        <w:rPr>
          <w:rFonts w:ascii="Times New Roman" w:eastAsiaTheme="minorEastAsia" w:hAnsi="Times New Roman" w:cs="Times New Roman"/>
          <w:kern w:val="2"/>
          <w:sz w:val="21"/>
          <w:szCs w:val="21"/>
        </w:rPr>
        <w:lastRenderedPageBreak/>
        <w:t>当治疗头尖端的负载从静态</w:t>
      </w:r>
      <w:r>
        <w:rPr>
          <w:rFonts w:ascii="Times New Roman" w:eastAsiaTheme="minorEastAsia" w:hAnsi="Times New Roman" w:cs="Times New Roman"/>
          <w:kern w:val="2"/>
          <w:sz w:val="21"/>
          <w:szCs w:val="21"/>
        </w:rPr>
        <w:t>(</w:t>
      </w:r>
      <w:r>
        <w:rPr>
          <w:rFonts w:ascii="Times New Roman" w:eastAsiaTheme="minorEastAsia" w:hAnsi="Times New Roman" w:cs="Times New Roman"/>
          <w:kern w:val="2"/>
          <w:sz w:val="21"/>
          <w:szCs w:val="21"/>
        </w:rPr>
        <w:t>即空载状态，下同</w:t>
      </w:r>
      <w:r>
        <w:rPr>
          <w:rFonts w:ascii="Times New Roman" w:eastAsiaTheme="minorEastAsia" w:hAnsi="Times New Roman" w:cs="Times New Roman"/>
          <w:kern w:val="2"/>
          <w:sz w:val="21"/>
          <w:szCs w:val="21"/>
        </w:rPr>
        <w:t>)</w:t>
      </w:r>
      <w:r>
        <w:rPr>
          <w:rFonts w:ascii="Times New Roman" w:eastAsiaTheme="minorEastAsia" w:hAnsi="Times New Roman" w:cs="Times New Roman"/>
          <w:kern w:val="2"/>
          <w:sz w:val="21"/>
          <w:szCs w:val="21"/>
        </w:rPr>
        <w:t>开始逐步增大时，</w:t>
      </w:r>
      <w:r>
        <w:rPr>
          <w:rFonts w:ascii="Times New Roman" w:eastAsiaTheme="minorEastAsia" w:hAnsi="Times New Roman" w:cs="Times New Roman" w:hint="eastAsia"/>
          <w:kern w:val="2"/>
          <w:sz w:val="21"/>
          <w:szCs w:val="21"/>
        </w:rPr>
        <w:t>输入到超声手持部件的峰值电功率</w:t>
      </w:r>
      <w:r>
        <w:rPr>
          <w:rFonts w:ascii="Times New Roman" w:eastAsiaTheme="minorEastAsia" w:hAnsi="Times New Roman" w:cs="Times New Roman"/>
          <w:kern w:val="2"/>
          <w:sz w:val="21"/>
          <w:szCs w:val="21"/>
        </w:rPr>
        <w:t>。用</w:t>
      </w:r>
      <w:proofErr w:type="spellStart"/>
      <w:r>
        <w:rPr>
          <w:rFonts w:ascii="Times New Roman" w:eastAsiaTheme="minorEastAsia" w:hAnsi="Times New Roman" w:cs="Times New Roman"/>
          <w:i/>
          <w:iCs/>
          <w:kern w:val="2"/>
          <w:sz w:val="21"/>
          <w:szCs w:val="21"/>
        </w:rPr>
        <w:t>P</w:t>
      </w:r>
      <w:r>
        <w:rPr>
          <w:rFonts w:ascii="Times New Roman" w:eastAsiaTheme="minorEastAsia" w:hAnsi="Times New Roman" w:cs="Times New Roman"/>
          <w:kern w:val="2"/>
          <w:sz w:val="21"/>
          <w:szCs w:val="21"/>
          <w:vertAlign w:val="subscript"/>
        </w:rPr>
        <w:t>max</w:t>
      </w:r>
      <w:proofErr w:type="spellEnd"/>
      <w:r>
        <w:rPr>
          <w:rFonts w:ascii="Times New Roman" w:eastAsiaTheme="minorEastAsia" w:hAnsi="Times New Roman" w:cs="Times New Roman"/>
          <w:kern w:val="2"/>
          <w:sz w:val="21"/>
          <w:szCs w:val="21"/>
        </w:rPr>
        <w:t>表示</w:t>
      </w:r>
      <w:r>
        <w:rPr>
          <w:rFonts w:ascii="Times New Roman" w:eastAsiaTheme="minorEastAsia" w:hAnsi="Times New Roman" w:cs="Times New Roman"/>
          <w:kern w:val="2"/>
        </w:rPr>
        <w:t>。</w:t>
      </w:r>
    </w:p>
    <w:p w:rsidR="006A119A" w:rsidRDefault="00B0546B">
      <w:pPr>
        <w:pStyle w:val="a5"/>
        <w:spacing w:before="156" w:after="156"/>
        <w:outlineLvl w:val="1"/>
        <w:rPr>
          <w:rFonts w:ascii="Times New Roman"/>
          <w:color w:val="000000" w:themeColor="text1"/>
          <w:szCs w:val="20"/>
        </w:rPr>
      </w:pPr>
      <w:bookmarkStart w:id="69" w:name="_Toc13910"/>
      <w:bookmarkStart w:id="70" w:name="_Toc1525839551"/>
      <w:r>
        <w:rPr>
          <w:rFonts w:ascii="Times New Roman" w:hint="eastAsia"/>
          <w:color w:val="000000" w:themeColor="text1"/>
          <w:szCs w:val="20"/>
        </w:rPr>
        <w:t>主声输出面积</w:t>
      </w:r>
      <w:r>
        <w:rPr>
          <w:rFonts w:ascii="Times New Roman" w:hint="eastAsia"/>
          <w:color w:val="000000" w:themeColor="text1"/>
          <w:szCs w:val="20"/>
        </w:rPr>
        <w:t>primary acoustic output area</w:t>
      </w:r>
      <w:bookmarkEnd w:id="69"/>
      <w:bookmarkEnd w:id="70"/>
    </w:p>
    <w:p w:rsidR="006A119A" w:rsidRDefault="00B0546B">
      <w:pPr>
        <w:ind w:firstLine="480"/>
        <w:rPr>
          <w:rFonts w:ascii="Times New Roman" w:eastAsiaTheme="minorEastAsia" w:hAnsiTheme="minorHAnsi" w:cstheme="minorBidi"/>
          <w:color w:val="000000" w:themeColor="text1"/>
          <w:kern w:val="2"/>
          <w:sz w:val="21"/>
          <w:szCs w:val="21"/>
        </w:rPr>
      </w:pPr>
      <w:r>
        <w:rPr>
          <w:rFonts w:ascii="Times New Roman" w:eastAsiaTheme="minorEastAsia" w:hAnsiTheme="minorHAnsi" w:cstheme="minorBidi" w:hint="eastAsia"/>
          <w:color w:val="000000" w:themeColor="text1"/>
          <w:kern w:val="2"/>
          <w:sz w:val="21"/>
          <w:szCs w:val="21"/>
        </w:rPr>
        <w:t>在尖端主振幅方向上，治疗头尖端实心部分的投影面积。用</w:t>
      </w:r>
      <w:proofErr w:type="spellStart"/>
      <w:r>
        <w:rPr>
          <w:rFonts w:ascii="Times New Roman" w:eastAsiaTheme="minorEastAsia" w:hAnsiTheme="minorHAnsi" w:cstheme="minorBidi" w:hint="eastAsia"/>
          <w:i/>
          <w:iCs/>
          <w:color w:val="000000" w:themeColor="text1"/>
          <w:kern w:val="2"/>
          <w:sz w:val="21"/>
          <w:szCs w:val="21"/>
        </w:rPr>
        <w:t>A</w:t>
      </w:r>
      <w:r>
        <w:rPr>
          <w:rFonts w:ascii="Times New Roman" w:eastAsiaTheme="minorEastAsia" w:hAnsiTheme="minorHAnsi" w:cstheme="minorBidi" w:hint="eastAsia"/>
          <w:color w:val="000000" w:themeColor="text1"/>
          <w:kern w:val="2"/>
          <w:sz w:val="21"/>
          <w:szCs w:val="21"/>
          <w:vertAlign w:val="subscript"/>
        </w:rPr>
        <w:t>ap</w:t>
      </w:r>
      <w:proofErr w:type="spellEnd"/>
      <w:r>
        <w:rPr>
          <w:rFonts w:ascii="Times New Roman" w:eastAsiaTheme="minorEastAsia" w:hAnsiTheme="minorHAnsi" w:cstheme="minorBidi" w:hint="eastAsia"/>
          <w:color w:val="000000" w:themeColor="text1"/>
          <w:kern w:val="2"/>
          <w:sz w:val="21"/>
          <w:szCs w:val="21"/>
        </w:rPr>
        <w:t>表示。</w:t>
      </w:r>
    </w:p>
    <w:p w:rsidR="006A119A" w:rsidRDefault="00B0546B">
      <w:pPr>
        <w:pStyle w:val="a5"/>
        <w:numPr>
          <w:ilvl w:val="1"/>
          <w:numId w:val="0"/>
        </w:numPr>
        <w:spacing w:before="156" w:after="156"/>
        <w:ind w:firstLineChars="250" w:firstLine="450"/>
        <w:outlineLvl w:val="9"/>
        <w:rPr>
          <w:rFonts w:ascii="宋体" w:eastAsiaTheme="minorEastAsia" w:hAnsiTheme="minorHAnsi" w:cstheme="minorBidi"/>
          <w:kern w:val="2"/>
          <w:sz w:val="18"/>
          <w:szCs w:val="20"/>
        </w:rPr>
      </w:pPr>
      <w:r>
        <w:rPr>
          <w:rFonts w:ascii="宋体" w:eastAsiaTheme="minorEastAsia" w:hAnsiTheme="minorHAnsi" w:cstheme="minorBidi" w:hint="eastAsia"/>
          <w:kern w:val="2"/>
          <w:sz w:val="18"/>
          <w:szCs w:val="20"/>
        </w:rPr>
        <w:t>注</w:t>
      </w:r>
      <w:r>
        <w:rPr>
          <w:rFonts w:ascii="宋体" w:eastAsiaTheme="minorEastAsia" w:hAnsiTheme="minorHAnsi" w:cstheme="minorBidi" w:hint="eastAsia"/>
          <w:kern w:val="2"/>
          <w:sz w:val="18"/>
          <w:szCs w:val="20"/>
        </w:rPr>
        <w:t>:</w:t>
      </w:r>
      <w:r>
        <w:rPr>
          <w:rFonts w:ascii="宋体" w:eastAsiaTheme="minorEastAsia" w:hAnsiTheme="minorHAnsi" w:cstheme="minorBidi" w:hint="eastAsia"/>
          <w:kern w:val="2"/>
          <w:sz w:val="18"/>
          <w:szCs w:val="20"/>
        </w:rPr>
        <w:t>对于工作在相同振幅和频率下的不同尖端，采用主声输出面积来确定由治疗头</w:t>
      </w:r>
      <w:r>
        <w:rPr>
          <w:rFonts w:ascii="宋体" w:eastAsiaTheme="minorEastAsia" w:hAnsiTheme="minorHAnsi" w:cstheme="minorBidi" w:hint="eastAsia"/>
          <w:kern w:val="2"/>
          <w:sz w:val="18"/>
          <w:szCs w:val="20"/>
        </w:rPr>
        <w:t>(</w:t>
      </w:r>
      <w:r>
        <w:rPr>
          <w:rFonts w:ascii="宋体" w:eastAsiaTheme="minorEastAsia" w:hAnsiTheme="minorHAnsi" w:cstheme="minorBidi" w:hint="eastAsia"/>
          <w:kern w:val="2"/>
          <w:sz w:val="18"/>
          <w:szCs w:val="20"/>
        </w:rPr>
        <w:t>尖</w:t>
      </w:r>
      <w:r>
        <w:rPr>
          <w:rFonts w:ascii="宋体" w:eastAsiaTheme="minorEastAsia" w:hAnsiTheme="minorHAnsi" w:cstheme="minorBidi" w:hint="eastAsia"/>
          <w:kern w:val="2"/>
          <w:sz w:val="18"/>
          <w:szCs w:val="20"/>
        </w:rPr>
        <w:t>)</w:t>
      </w:r>
      <w:r>
        <w:rPr>
          <w:rFonts w:ascii="宋体" w:eastAsiaTheme="minorEastAsia" w:hAnsiTheme="minorHAnsi" w:cstheme="minorBidi" w:hint="eastAsia"/>
          <w:kern w:val="2"/>
          <w:sz w:val="18"/>
          <w:szCs w:val="20"/>
        </w:rPr>
        <w:t>端面辐射的能量。</w:t>
      </w:r>
    </w:p>
    <w:p w:rsidR="006A119A" w:rsidRDefault="00B0546B">
      <w:pPr>
        <w:pStyle w:val="a5"/>
        <w:spacing w:before="156" w:after="156"/>
        <w:outlineLvl w:val="1"/>
        <w:rPr>
          <w:rFonts w:ascii="Times New Roman"/>
          <w:color w:val="000000" w:themeColor="text1"/>
          <w:szCs w:val="20"/>
        </w:rPr>
      </w:pPr>
      <w:bookmarkStart w:id="71" w:name="_Toc1683104830"/>
      <w:bookmarkStart w:id="72" w:name="_Toc21410"/>
      <w:r>
        <w:rPr>
          <w:rFonts w:ascii="Times New Roman" w:hint="eastAsia"/>
          <w:color w:val="000000" w:themeColor="text1"/>
          <w:szCs w:val="20"/>
        </w:rPr>
        <w:t>尖端主振幅</w:t>
      </w:r>
      <w:r>
        <w:rPr>
          <w:rFonts w:ascii="Times New Roman" w:hint="eastAsia"/>
          <w:color w:val="000000" w:themeColor="text1"/>
          <w:szCs w:val="20"/>
        </w:rPr>
        <w:t>primary tip vibration excursion</w:t>
      </w:r>
      <w:bookmarkEnd w:id="71"/>
      <w:bookmarkEnd w:id="72"/>
    </w:p>
    <w:p w:rsidR="006A119A" w:rsidRDefault="00B0546B">
      <w:pPr>
        <w:ind w:firstLine="480"/>
        <w:rPr>
          <w:rFonts w:ascii="Times New Roman" w:eastAsiaTheme="minorEastAsia" w:hAnsiTheme="minorHAnsi" w:cstheme="minorBidi"/>
          <w:color w:val="000000" w:themeColor="text1"/>
          <w:kern w:val="2"/>
          <w:sz w:val="21"/>
          <w:szCs w:val="20"/>
        </w:rPr>
      </w:pPr>
      <w:r>
        <w:rPr>
          <w:rFonts w:ascii="Times New Roman" w:eastAsiaTheme="minorEastAsia" w:hAnsiTheme="minorHAnsi" w:cstheme="minorBidi" w:hint="eastAsia"/>
          <w:color w:val="000000" w:themeColor="text1"/>
          <w:kern w:val="2"/>
          <w:sz w:val="21"/>
          <w:szCs w:val="20"/>
        </w:rPr>
        <w:t>治疗头尖端在最大振幅方向上的峰</w:t>
      </w:r>
      <w:r>
        <w:rPr>
          <w:rFonts w:ascii="Times New Roman" w:eastAsiaTheme="minorEastAsia" w:hAnsiTheme="minorHAnsi" w:cstheme="minorBidi" w:hint="eastAsia"/>
          <w:color w:val="000000" w:themeColor="text1"/>
          <w:kern w:val="2"/>
          <w:sz w:val="21"/>
          <w:szCs w:val="20"/>
        </w:rPr>
        <w:t>峰</w:t>
      </w:r>
      <w:r>
        <w:rPr>
          <w:rFonts w:ascii="Times New Roman" w:eastAsiaTheme="minorEastAsia" w:hAnsiTheme="minorHAnsi" w:cstheme="minorBidi" w:hint="eastAsia"/>
          <w:color w:val="000000" w:themeColor="text1"/>
          <w:kern w:val="2"/>
          <w:sz w:val="21"/>
          <w:szCs w:val="20"/>
        </w:rPr>
        <w:t>值位移，测量点位于治疗头尖端相距</w:t>
      </w:r>
      <w:proofErr w:type="gramStart"/>
      <w:r>
        <w:rPr>
          <w:rFonts w:ascii="Times New Roman" w:eastAsiaTheme="minorEastAsia" w:hAnsiTheme="minorHAnsi" w:cstheme="minorBidi" w:hint="eastAsia"/>
          <w:color w:val="000000" w:themeColor="text1"/>
          <w:kern w:val="2"/>
          <w:sz w:val="21"/>
          <w:szCs w:val="20"/>
        </w:rPr>
        <w:t>自由端</w:t>
      </w:r>
      <w:proofErr w:type="gramEnd"/>
      <w:r>
        <w:rPr>
          <w:rFonts w:ascii="Times New Roman" w:eastAsiaTheme="minorEastAsia" w:hAnsiTheme="minorHAnsi" w:cstheme="minorBidi" w:hint="eastAsia"/>
          <w:color w:val="000000" w:themeColor="text1"/>
          <w:kern w:val="2"/>
          <w:sz w:val="21"/>
          <w:szCs w:val="20"/>
        </w:rPr>
        <w:t>(</w:t>
      </w:r>
      <w:r>
        <w:rPr>
          <w:rFonts w:ascii="Times New Roman" w:eastAsiaTheme="minorEastAsia" w:hAnsiTheme="minorHAnsi" w:cstheme="minorBidi" w:hint="eastAsia"/>
          <w:color w:val="000000" w:themeColor="text1"/>
          <w:kern w:val="2"/>
          <w:sz w:val="21"/>
          <w:szCs w:val="20"/>
        </w:rPr>
        <w:t>末端</w:t>
      </w:r>
      <w:r>
        <w:rPr>
          <w:rFonts w:ascii="Times New Roman" w:eastAsiaTheme="minorEastAsia" w:hAnsiTheme="minorHAnsi" w:cstheme="minorBidi" w:hint="eastAsia"/>
          <w:color w:val="000000" w:themeColor="text1"/>
          <w:kern w:val="2"/>
          <w:sz w:val="21"/>
          <w:szCs w:val="20"/>
        </w:rPr>
        <w:t>)</w:t>
      </w:r>
      <w:r>
        <w:rPr>
          <w:rFonts w:ascii="Times New Roman" w:eastAsiaTheme="minorEastAsia" w:hAnsiTheme="minorHAnsi" w:cstheme="minorBidi" w:hint="eastAsia"/>
          <w:color w:val="000000" w:themeColor="text1"/>
          <w:kern w:val="2"/>
          <w:sz w:val="21"/>
          <w:szCs w:val="20"/>
        </w:rPr>
        <w:t>不超过</w:t>
      </w:r>
      <w:r>
        <w:rPr>
          <w:rFonts w:ascii="Times New Roman" w:eastAsiaTheme="minorEastAsia" w:hAnsiTheme="minorHAnsi" w:cstheme="minorBidi" w:hint="eastAsia"/>
          <w:color w:val="000000" w:themeColor="text1"/>
          <w:kern w:val="2"/>
          <w:sz w:val="21"/>
          <w:szCs w:val="20"/>
        </w:rPr>
        <w:t>1</w:t>
      </w:r>
      <w:r>
        <w:rPr>
          <w:rFonts w:ascii="Times New Roman" w:eastAsiaTheme="minorEastAsia" w:hAnsiTheme="minorHAnsi" w:cstheme="minorBidi" w:hint="eastAsia"/>
          <w:color w:val="000000" w:themeColor="text1"/>
          <w:kern w:val="2"/>
          <w:sz w:val="21"/>
          <w:szCs w:val="20"/>
        </w:rPr>
        <w:t xml:space="preserve"> </w:t>
      </w:r>
      <w:r>
        <w:rPr>
          <w:rFonts w:ascii="Times New Roman" w:eastAsiaTheme="minorEastAsia" w:hAnsiTheme="minorHAnsi" w:cstheme="minorBidi" w:hint="eastAsia"/>
          <w:color w:val="000000" w:themeColor="text1"/>
          <w:kern w:val="2"/>
          <w:sz w:val="21"/>
          <w:szCs w:val="20"/>
        </w:rPr>
        <w:t>mm</w:t>
      </w:r>
      <w:r>
        <w:rPr>
          <w:rFonts w:ascii="Times New Roman" w:eastAsiaTheme="minorEastAsia" w:hAnsiTheme="minorHAnsi" w:cstheme="minorBidi" w:hint="eastAsia"/>
          <w:color w:val="000000" w:themeColor="text1"/>
          <w:kern w:val="2"/>
          <w:sz w:val="21"/>
          <w:szCs w:val="20"/>
        </w:rPr>
        <w:t>处。用</w:t>
      </w:r>
      <w:proofErr w:type="spellStart"/>
      <w:r>
        <w:rPr>
          <w:rFonts w:ascii="Times New Roman" w:eastAsiaTheme="minorEastAsia" w:hAnsiTheme="minorHAnsi" w:cstheme="minorBidi" w:hint="eastAsia"/>
          <w:i/>
          <w:iCs/>
          <w:color w:val="000000" w:themeColor="text1"/>
          <w:kern w:val="2"/>
          <w:sz w:val="21"/>
          <w:szCs w:val="20"/>
        </w:rPr>
        <w:t>S</w:t>
      </w:r>
      <w:r>
        <w:rPr>
          <w:rFonts w:ascii="Times New Roman" w:eastAsiaTheme="minorEastAsia" w:hAnsiTheme="minorHAnsi" w:cstheme="minorBidi" w:hint="eastAsia"/>
          <w:color w:val="000000" w:themeColor="text1"/>
          <w:kern w:val="2"/>
          <w:sz w:val="21"/>
          <w:szCs w:val="20"/>
          <w:vertAlign w:val="subscript"/>
        </w:rPr>
        <w:t>p</w:t>
      </w:r>
      <w:proofErr w:type="spellEnd"/>
      <w:r>
        <w:rPr>
          <w:rFonts w:ascii="Times New Roman" w:eastAsiaTheme="minorEastAsia" w:hAnsiTheme="minorHAnsi" w:cstheme="minorBidi" w:hint="eastAsia"/>
          <w:color w:val="000000" w:themeColor="text1"/>
          <w:kern w:val="2"/>
          <w:sz w:val="21"/>
          <w:szCs w:val="20"/>
        </w:rPr>
        <w:t>表示。</w:t>
      </w:r>
    </w:p>
    <w:p w:rsidR="006A119A" w:rsidRDefault="00B0546B">
      <w:pPr>
        <w:pStyle w:val="a5"/>
        <w:spacing w:before="156" w:after="156"/>
        <w:outlineLvl w:val="1"/>
        <w:rPr>
          <w:rFonts w:ascii="Times New Roman"/>
          <w:color w:val="000000" w:themeColor="text1"/>
          <w:szCs w:val="20"/>
        </w:rPr>
      </w:pPr>
      <w:bookmarkStart w:id="73" w:name="_Toc1288279526"/>
      <w:bookmarkStart w:id="74" w:name="_Toc27112"/>
      <w:r>
        <w:rPr>
          <w:rFonts w:ascii="Times New Roman" w:hint="eastAsia"/>
          <w:color w:val="000000" w:themeColor="text1"/>
          <w:szCs w:val="20"/>
        </w:rPr>
        <w:t>静态</w:t>
      </w:r>
      <w:r>
        <w:rPr>
          <w:rFonts w:ascii="Times New Roman" w:hint="eastAsia"/>
          <w:color w:val="000000" w:themeColor="text1"/>
          <w:szCs w:val="20"/>
        </w:rPr>
        <w:t>(</w:t>
      </w:r>
      <w:r>
        <w:rPr>
          <w:rFonts w:ascii="Times New Roman" w:hint="eastAsia"/>
          <w:color w:val="000000" w:themeColor="text1"/>
          <w:szCs w:val="20"/>
        </w:rPr>
        <w:t>空载</w:t>
      </w:r>
      <w:r>
        <w:rPr>
          <w:rFonts w:ascii="Times New Roman" w:hint="eastAsia"/>
          <w:color w:val="000000" w:themeColor="text1"/>
          <w:szCs w:val="20"/>
        </w:rPr>
        <w:t>)</w:t>
      </w:r>
      <w:r>
        <w:rPr>
          <w:rFonts w:ascii="Times New Roman" w:hint="eastAsia"/>
          <w:color w:val="000000" w:themeColor="text1"/>
          <w:szCs w:val="20"/>
        </w:rPr>
        <w:t>电功率</w:t>
      </w:r>
      <w:r>
        <w:rPr>
          <w:rFonts w:ascii="Times New Roman" w:hint="eastAsia"/>
          <w:color w:val="000000" w:themeColor="text1"/>
          <w:szCs w:val="20"/>
        </w:rPr>
        <w:t>quiescent electrical power</w:t>
      </w:r>
      <w:bookmarkEnd w:id="73"/>
      <w:bookmarkEnd w:id="74"/>
    </w:p>
    <w:p w:rsidR="006A119A" w:rsidRDefault="00B0546B">
      <w:pPr>
        <w:ind w:firstLine="480"/>
        <w:rPr>
          <w:color w:val="000000"/>
          <w:sz w:val="21"/>
          <w:szCs w:val="21"/>
        </w:rPr>
      </w:pPr>
      <w:r>
        <w:rPr>
          <w:rFonts w:ascii="Times New Roman" w:hAnsi="Times New Roman" w:cs="Times New Roman"/>
          <w:color w:val="000000"/>
          <w:sz w:val="21"/>
          <w:szCs w:val="21"/>
        </w:rPr>
        <w:t>对给定的尖端主振幅，治疗头尖端无负载时，输</w:t>
      </w:r>
      <w:r>
        <w:rPr>
          <w:rFonts w:ascii="Times New Roman" w:hAnsi="Times New Roman" w:cs="Times New Roman" w:hint="eastAsia"/>
          <w:color w:val="000000"/>
          <w:sz w:val="21"/>
          <w:szCs w:val="21"/>
        </w:rPr>
        <w:t>入</w:t>
      </w:r>
      <w:r>
        <w:rPr>
          <w:rFonts w:ascii="Times New Roman" w:hAnsi="Times New Roman" w:cs="Times New Roman"/>
          <w:color w:val="000000"/>
          <w:sz w:val="21"/>
          <w:szCs w:val="21"/>
        </w:rPr>
        <w:t>到超声手持部件的</w:t>
      </w:r>
      <w:r>
        <w:rPr>
          <w:rFonts w:ascii="Times New Roman" w:hAnsi="Times New Roman" w:cs="Times New Roman"/>
          <w:color w:val="000000"/>
          <w:sz w:val="21"/>
          <w:szCs w:val="21"/>
        </w:rPr>
        <w:t>(</w:t>
      </w:r>
      <w:r>
        <w:rPr>
          <w:rFonts w:ascii="Times New Roman" w:hAnsi="Times New Roman" w:cs="Times New Roman"/>
          <w:color w:val="000000"/>
          <w:sz w:val="21"/>
          <w:szCs w:val="21"/>
        </w:rPr>
        <w:t>峰值</w:t>
      </w:r>
      <w:r>
        <w:rPr>
          <w:rFonts w:ascii="Times New Roman" w:hAnsi="Times New Roman" w:cs="Times New Roman"/>
          <w:color w:val="000000"/>
          <w:sz w:val="21"/>
          <w:szCs w:val="21"/>
        </w:rPr>
        <w:t>)</w:t>
      </w:r>
      <w:r>
        <w:rPr>
          <w:rFonts w:ascii="Times New Roman" w:hAnsi="Times New Roman" w:cs="Times New Roman"/>
          <w:color w:val="000000"/>
          <w:sz w:val="21"/>
          <w:szCs w:val="21"/>
        </w:rPr>
        <w:t>电功率。用</w:t>
      </w:r>
      <w:proofErr w:type="spellStart"/>
      <w:r>
        <w:rPr>
          <w:rFonts w:ascii="Times New Roman" w:hAnsi="Times New Roman" w:cs="Times New Roman"/>
          <w:i/>
          <w:iCs/>
          <w:color w:val="000000"/>
          <w:sz w:val="21"/>
          <w:szCs w:val="21"/>
        </w:rPr>
        <w:t>P</w:t>
      </w:r>
      <w:r>
        <w:rPr>
          <w:rFonts w:ascii="Times New Roman" w:hAnsi="Times New Roman" w:cs="Times New Roman"/>
          <w:color w:val="000000"/>
          <w:sz w:val="21"/>
          <w:szCs w:val="21"/>
          <w:vertAlign w:val="subscript"/>
        </w:rPr>
        <w:t>q</w:t>
      </w:r>
      <w:proofErr w:type="spellEnd"/>
      <w:r>
        <w:rPr>
          <w:rFonts w:ascii="Times New Roman" w:hAnsi="Times New Roman" w:cs="Times New Roman"/>
          <w:color w:val="000000"/>
          <w:sz w:val="21"/>
          <w:szCs w:val="21"/>
        </w:rPr>
        <w:t>表示</w:t>
      </w:r>
      <w:r>
        <w:rPr>
          <w:color w:val="000000"/>
          <w:sz w:val="21"/>
          <w:szCs w:val="21"/>
        </w:rPr>
        <w:t>。</w:t>
      </w:r>
    </w:p>
    <w:p w:rsidR="006A119A" w:rsidRDefault="00B0546B">
      <w:pPr>
        <w:pStyle w:val="a5"/>
        <w:spacing w:before="156" w:after="156"/>
        <w:outlineLvl w:val="1"/>
        <w:rPr>
          <w:rFonts w:ascii="Times New Roman"/>
          <w:color w:val="000000" w:themeColor="text1"/>
          <w:szCs w:val="20"/>
        </w:rPr>
      </w:pPr>
      <w:bookmarkStart w:id="75" w:name="_Toc24583"/>
      <w:bookmarkStart w:id="76" w:name="_Toc1183864428"/>
      <w:proofErr w:type="gramStart"/>
      <w:r>
        <w:rPr>
          <w:rFonts w:ascii="Times New Roman" w:hint="eastAsia"/>
          <w:color w:val="000000" w:themeColor="text1"/>
          <w:szCs w:val="20"/>
        </w:rPr>
        <w:t>次级横振声</w:t>
      </w:r>
      <w:proofErr w:type="gramEnd"/>
      <w:r>
        <w:rPr>
          <w:rFonts w:ascii="Times New Roman" w:hint="eastAsia"/>
          <w:color w:val="000000" w:themeColor="text1"/>
          <w:szCs w:val="20"/>
        </w:rPr>
        <w:t>输出面积</w:t>
      </w:r>
      <w:r>
        <w:rPr>
          <w:rFonts w:ascii="Times New Roman" w:hint="eastAsia"/>
          <w:color w:val="000000" w:themeColor="text1"/>
          <w:szCs w:val="20"/>
        </w:rPr>
        <w:t>secondary acoustic output area</w:t>
      </w:r>
      <w:bookmarkEnd w:id="75"/>
      <w:bookmarkEnd w:id="76"/>
    </w:p>
    <w:p w:rsidR="006A119A" w:rsidRDefault="00B0546B">
      <w:pPr>
        <w:spacing w:line="500" w:lineRule="exact"/>
        <w:ind w:firstLine="480"/>
        <w:rPr>
          <w:rFonts w:ascii="Times New Roman" w:eastAsiaTheme="minorEastAsia" w:hAnsiTheme="minorHAnsi" w:cstheme="minorBidi"/>
          <w:color w:val="000000" w:themeColor="text1"/>
          <w:kern w:val="2"/>
          <w:sz w:val="21"/>
          <w:szCs w:val="20"/>
        </w:rPr>
      </w:pPr>
      <w:r>
        <w:rPr>
          <w:rFonts w:ascii="Times New Roman" w:eastAsiaTheme="minorEastAsia" w:hAnsiTheme="minorHAnsi" w:cstheme="minorBidi" w:hint="eastAsia"/>
          <w:color w:val="000000" w:themeColor="text1"/>
          <w:kern w:val="2"/>
          <w:sz w:val="21"/>
          <w:szCs w:val="20"/>
        </w:rPr>
        <w:t>在垂直于尖端主振幅方向且对应于次最大运动分量</w:t>
      </w:r>
      <w:r>
        <w:rPr>
          <w:rFonts w:ascii="Times New Roman" w:eastAsiaTheme="minorEastAsia" w:hAnsiTheme="minorHAnsi" w:cstheme="minorBidi" w:hint="eastAsia"/>
          <w:color w:val="000000" w:themeColor="text1"/>
          <w:kern w:val="2"/>
          <w:sz w:val="21"/>
          <w:szCs w:val="20"/>
        </w:rPr>
        <w:t>,</w:t>
      </w:r>
      <w:r>
        <w:rPr>
          <w:rFonts w:ascii="Times New Roman" w:eastAsiaTheme="minorEastAsia" w:hAnsiTheme="minorHAnsi" w:cstheme="minorBidi" w:hint="eastAsia"/>
          <w:color w:val="000000" w:themeColor="text1"/>
          <w:kern w:val="2"/>
          <w:sz w:val="21"/>
          <w:szCs w:val="20"/>
        </w:rPr>
        <w:t>治疗头尖端外露部分的投影面积。用</w:t>
      </w:r>
      <w:proofErr w:type="spellStart"/>
      <w:r>
        <w:rPr>
          <w:rFonts w:ascii="Times New Roman" w:eastAsiaTheme="minorEastAsia" w:hAnsiTheme="minorHAnsi" w:cstheme="minorBidi" w:hint="eastAsia"/>
          <w:i/>
          <w:iCs/>
          <w:color w:val="000000" w:themeColor="text1"/>
          <w:kern w:val="2"/>
          <w:sz w:val="21"/>
          <w:szCs w:val="20"/>
        </w:rPr>
        <w:t>A</w:t>
      </w:r>
      <w:r>
        <w:rPr>
          <w:rFonts w:ascii="Times New Roman" w:eastAsiaTheme="minorEastAsia" w:hAnsiTheme="minorHAnsi" w:cstheme="minorBidi" w:hint="eastAsia"/>
          <w:color w:val="000000" w:themeColor="text1"/>
          <w:kern w:val="2"/>
          <w:sz w:val="21"/>
          <w:szCs w:val="20"/>
          <w:vertAlign w:val="subscript"/>
        </w:rPr>
        <w:t>as</w:t>
      </w:r>
      <w:proofErr w:type="spellEnd"/>
      <w:r>
        <w:rPr>
          <w:rFonts w:ascii="Times New Roman" w:eastAsiaTheme="minorEastAsia" w:hAnsiTheme="minorHAnsi" w:cstheme="minorBidi" w:hint="eastAsia"/>
          <w:color w:val="000000" w:themeColor="text1"/>
          <w:kern w:val="2"/>
          <w:sz w:val="21"/>
          <w:szCs w:val="20"/>
        </w:rPr>
        <w:t>表示。</w:t>
      </w:r>
    </w:p>
    <w:p w:rsidR="006A119A" w:rsidRDefault="00B0546B">
      <w:pPr>
        <w:pStyle w:val="a5"/>
        <w:spacing w:before="156" w:after="156"/>
        <w:outlineLvl w:val="1"/>
        <w:rPr>
          <w:rFonts w:ascii="Times New Roman"/>
          <w:color w:val="000000" w:themeColor="text1"/>
          <w:szCs w:val="20"/>
        </w:rPr>
      </w:pPr>
      <w:bookmarkStart w:id="77" w:name="_Toc773451941"/>
      <w:bookmarkStart w:id="78" w:name="_Toc2182"/>
      <w:r>
        <w:rPr>
          <w:rFonts w:ascii="Times New Roman" w:hint="eastAsia"/>
          <w:color w:val="000000" w:themeColor="text1"/>
          <w:szCs w:val="20"/>
        </w:rPr>
        <w:t>尖端横向振幅</w:t>
      </w:r>
      <w:r>
        <w:rPr>
          <w:rFonts w:ascii="Times New Roman" w:hint="eastAsia"/>
          <w:color w:val="000000" w:themeColor="text1"/>
          <w:szCs w:val="20"/>
        </w:rPr>
        <w:t>secondary tip vibration excursion</w:t>
      </w:r>
      <w:bookmarkEnd w:id="77"/>
      <w:bookmarkEnd w:id="78"/>
    </w:p>
    <w:p w:rsidR="006A119A" w:rsidRDefault="00B0546B">
      <w:pPr>
        <w:ind w:firstLine="480"/>
      </w:pPr>
      <w:r>
        <w:rPr>
          <w:rFonts w:ascii="Times New Roman" w:eastAsiaTheme="minorEastAsia" w:hAnsiTheme="minorHAnsi" w:cstheme="minorBidi" w:hint="eastAsia"/>
          <w:color w:val="000000" w:themeColor="text1"/>
          <w:kern w:val="2"/>
          <w:sz w:val="21"/>
          <w:szCs w:val="20"/>
        </w:rPr>
        <w:t>在垂直于尖端主振幅方向并且对应于次最大运动分量</w:t>
      </w:r>
      <w:r>
        <w:rPr>
          <w:rFonts w:ascii="Times New Roman" w:eastAsiaTheme="minorEastAsia" w:hAnsiTheme="minorHAnsi" w:cstheme="minorBidi" w:hint="eastAsia"/>
          <w:color w:val="000000" w:themeColor="text1"/>
          <w:kern w:val="2"/>
          <w:sz w:val="21"/>
          <w:szCs w:val="20"/>
        </w:rPr>
        <w:t>,</w:t>
      </w:r>
      <w:r>
        <w:rPr>
          <w:rFonts w:ascii="Times New Roman" w:eastAsiaTheme="minorEastAsia" w:hAnsiTheme="minorHAnsi" w:cstheme="minorBidi" w:hint="eastAsia"/>
          <w:color w:val="000000" w:themeColor="text1"/>
          <w:kern w:val="2"/>
          <w:sz w:val="21"/>
          <w:szCs w:val="20"/>
        </w:rPr>
        <w:t>治疗头尖端的峰峰值位移</w:t>
      </w:r>
      <w:r>
        <w:rPr>
          <w:rFonts w:ascii="Times New Roman" w:eastAsiaTheme="minorEastAsia" w:hAnsiTheme="minorHAnsi" w:cstheme="minorBidi" w:hint="eastAsia"/>
          <w:color w:val="000000" w:themeColor="text1"/>
          <w:kern w:val="2"/>
          <w:sz w:val="21"/>
          <w:szCs w:val="20"/>
        </w:rPr>
        <w:t>,</w:t>
      </w:r>
      <w:r>
        <w:rPr>
          <w:rFonts w:ascii="Times New Roman" w:eastAsiaTheme="minorEastAsia" w:hAnsiTheme="minorHAnsi" w:cstheme="minorBidi" w:hint="eastAsia"/>
          <w:color w:val="000000" w:themeColor="text1"/>
          <w:kern w:val="2"/>
          <w:sz w:val="21"/>
          <w:szCs w:val="20"/>
        </w:rPr>
        <w:t>测量点位于治疗头尖端，靠近其</w:t>
      </w:r>
      <w:proofErr w:type="gramStart"/>
      <w:r>
        <w:rPr>
          <w:rFonts w:ascii="Times New Roman" w:eastAsiaTheme="minorEastAsia" w:hAnsiTheme="minorHAnsi" w:cstheme="minorBidi" w:hint="eastAsia"/>
          <w:color w:val="000000" w:themeColor="text1"/>
          <w:kern w:val="2"/>
          <w:sz w:val="21"/>
          <w:szCs w:val="20"/>
        </w:rPr>
        <w:t>自由端</w:t>
      </w:r>
      <w:proofErr w:type="gramEnd"/>
      <w:r>
        <w:rPr>
          <w:rFonts w:ascii="Times New Roman" w:eastAsiaTheme="minorEastAsia" w:hAnsiTheme="minorHAnsi" w:cstheme="minorBidi" w:hint="eastAsia"/>
          <w:color w:val="000000" w:themeColor="text1"/>
          <w:kern w:val="2"/>
          <w:sz w:val="21"/>
          <w:szCs w:val="20"/>
        </w:rPr>
        <w:t>(</w:t>
      </w:r>
      <w:r>
        <w:rPr>
          <w:rFonts w:ascii="Times New Roman" w:eastAsiaTheme="minorEastAsia" w:hAnsiTheme="minorHAnsi" w:cstheme="minorBidi" w:hint="eastAsia"/>
          <w:color w:val="000000" w:themeColor="text1"/>
          <w:kern w:val="2"/>
          <w:sz w:val="21"/>
          <w:szCs w:val="20"/>
        </w:rPr>
        <w:t>末端</w:t>
      </w:r>
      <w:r>
        <w:rPr>
          <w:rFonts w:ascii="Times New Roman" w:eastAsiaTheme="minorEastAsia" w:hAnsiTheme="minorHAnsi" w:cstheme="minorBidi" w:hint="eastAsia"/>
          <w:color w:val="000000" w:themeColor="text1"/>
          <w:kern w:val="2"/>
          <w:sz w:val="21"/>
          <w:szCs w:val="20"/>
        </w:rPr>
        <w:t>)</w:t>
      </w:r>
      <w:r>
        <w:rPr>
          <w:rFonts w:ascii="Times New Roman" w:eastAsiaTheme="minorEastAsia" w:hAnsiTheme="minorHAnsi" w:cstheme="minorBidi" w:hint="eastAsia"/>
          <w:color w:val="000000" w:themeColor="text1"/>
          <w:kern w:val="2"/>
          <w:sz w:val="21"/>
          <w:szCs w:val="20"/>
        </w:rPr>
        <w:t>不超过</w:t>
      </w:r>
      <w:r>
        <w:rPr>
          <w:rFonts w:ascii="Times New Roman" w:eastAsiaTheme="minorEastAsia" w:hAnsiTheme="minorHAnsi" w:cstheme="minorBidi" w:hint="eastAsia"/>
          <w:color w:val="000000" w:themeColor="text1"/>
          <w:kern w:val="2"/>
          <w:sz w:val="21"/>
          <w:szCs w:val="20"/>
        </w:rPr>
        <w:t>1 mm</w:t>
      </w:r>
      <w:r>
        <w:rPr>
          <w:rFonts w:ascii="Times New Roman" w:eastAsiaTheme="minorEastAsia" w:hAnsiTheme="minorHAnsi" w:cstheme="minorBidi" w:hint="eastAsia"/>
          <w:color w:val="000000" w:themeColor="text1"/>
          <w:kern w:val="2"/>
          <w:sz w:val="21"/>
          <w:szCs w:val="20"/>
        </w:rPr>
        <w:t>。用</w:t>
      </w:r>
      <w:proofErr w:type="spellStart"/>
      <w:r>
        <w:rPr>
          <w:rFonts w:ascii="Times New Roman" w:eastAsiaTheme="minorEastAsia" w:hAnsiTheme="minorHAnsi" w:cstheme="minorBidi" w:hint="eastAsia"/>
          <w:i/>
          <w:iCs/>
          <w:color w:val="000000" w:themeColor="text1"/>
          <w:kern w:val="2"/>
          <w:sz w:val="21"/>
          <w:szCs w:val="20"/>
        </w:rPr>
        <w:t>S</w:t>
      </w:r>
      <w:r>
        <w:rPr>
          <w:rFonts w:ascii="Times New Roman" w:eastAsiaTheme="minorEastAsia" w:hAnsiTheme="minorHAnsi" w:cstheme="minorBidi" w:hint="eastAsia"/>
          <w:color w:val="000000" w:themeColor="text1"/>
          <w:kern w:val="2"/>
          <w:sz w:val="21"/>
          <w:szCs w:val="20"/>
          <w:vertAlign w:val="subscript"/>
        </w:rPr>
        <w:t>s</w:t>
      </w:r>
      <w:proofErr w:type="spellEnd"/>
      <w:r>
        <w:rPr>
          <w:rFonts w:ascii="Times New Roman" w:eastAsiaTheme="minorEastAsia" w:hAnsiTheme="minorHAnsi" w:cstheme="minorBidi" w:hint="eastAsia"/>
          <w:color w:val="000000" w:themeColor="text1"/>
          <w:kern w:val="2"/>
          <w:sz w:val="21"/>
          <w:szCs w:val="20"/>
        </w:rPr>
        <w:t>表示。</w:t>
      </w:r>
    </w:p>
    <w:p w:rsidR="006A119A" w:rsidRDefault="00B0546B">
      <w:pPr>
        <w:pStyle w:val="a4"/>
        <w:spacing w:before="312" w:after="312"/>
        <w:outlineLvl w:val="0"/>
      </w:pPr>
      <w:bookmarkStart w:id="79" w:name="_Toc3432"/>
      <w:bookmarkEnd w:id="42"/>
      <w:bookmarkEnd w:id="43"/>
      <w:bookmarkEnd w:id="44"/>
      <w:bookmarkEnd w:id="45"/>
      <w:bookmarkEnd w:id="46"/>
      <w:bookmarkEnd w:id="47"/>
      <w:bookmarkEnd w:id="48"/>
      <w:bookmarkEnd w:id="49"/>
      <w:bookmarkEnd w:id="61"/>
      <w:r>
        <w:rPr>
          <w:rFonts w:hint="eastAsia"/>
        </w:rPr>
        <w:t>技术管理</w:t>
      </w:r>
      <w:bookmarkEnd w:id="79"/>
    </w:p>
    <w:p w:rsidR="006A119A" w:rsidRDefault="00B0546B">
      <w:pPr>
        <w:pStyle w:val="a5"/>
        <w:spacing w:before="156" w:after="156"/>
        <w:outlineLvl w:val="1"/>
        <w:rPr>
          <w:rFonts w:ascii="Times New Roman"/>
        </w:rPr>
      </w:pPr>
      <w:bookmarkStart w:id="80" w:name="_Toc26325"/>
      <w:r>
        <w:rPr>
          <w:rFonts w:ascii="Times New Roman"/>
        </w:rPr>
        <w:t>通用要求</w:t>
      </w:r>
      <w:bookmarkEnd w:id="80"/>
    </w:p>
    <w:p w:rsidR="006A119A" w:rsidRDefault="00B0546B">
      <w:pPr>
        <w:pStyle w:val="a5"/>
        <w:numPr>
          <w:ilvl w:val="0"/>
          <w:numId w:val="0"/>
        </w:numPr>
        <w:spacing w:before="156" w:after="156"/>
        <w:rPr>
          <w:rFonts w:ascii="Times New Roman"/>
        </w:rPr>
      </w:pPr>
      <w:r>
        <w:rPr>
          <w:rFonts w:ascii="Times New Roman"/>
        </w:rPr>
        <w:t xml:space="preserve">4.1.1 </w:t>
      </w:r>
      <w:r>
        <w:rPr>
          <w:rFonts w:ascii="Times New Roman"/>
        </w:rPr>
        <w:t>医疗器械管理部门主要要求包括：</w:t>
      </w:r>
    </w:p>
    <w:p w:rsidR="006A119A" w:rsidRDefault="00B0546B">
      <w:pPr>
        <w:pStyle w:val="a7"/>
        <w:numPr>
          <w:ilvl w:val="0"/>
          <w:numId w:val="19"/>
        </w:numPr>
        <w:spacing w:beforeLines="0" w:afterLines="0"/>
        <w:ind w:left="839"/>
        <w:outlineLvl w:val="9"/>
        <w:rPr>
          <w:rFonts w:ascii="Times New Roman" w:eastAsiaTheme="minorEastAsia" w:hAnsi="Times New Roman" w:cs="Times New Roman"/>
        </w:rPr>
      </w:pPr>
      <w:r>
        <w:rPr>
          <w:rFonts w:ascii="Times New Roman" w:eastAsiaTheme="minorEastAsia" w:hAnsi="Times New Roman" w:cs="Times New Roman"/>
        </w:rPr>
        <w:t>具有经培训合格的医疗器械管理人员；</w:t>
      </w:r>
    </w:p>
    <w:p w:rsidR="006A119A" w:rsidRDefault="00B0546B">
      <w:pPr>
        <w:pStyle w:val="a7"/>
        <w:numPr>
          <w:ilvl w:val="0"/>
          <w:numId w:val="19"/>
        </w:numPr>
        <w:spacing w:beforeLines="0" w:afterLines="0"/>
        <w:ind w:left="839"/>
        <w:outlineLvl w:val="9"/>
        <w:rPr>
          <w:rFonts w:ascii="Times New Roman" w:eastAsiaTheme="minorEastAsia" w:hAnsi="Times New Roman" w:cs="Times New Roman"/>
        </w:rPr>
      </w:pPr>
      <w:r>
        <w:rPr>
          <w:rFonts w:ascii="Times New Roman" w:eastAsiaTheme="minorEastAsia" w:hAnsi="Times New Roman" w:cs="Times New Roman"/>
        </w:rPr>
        <w:t>负责装置维护、维修及性能检测等安全管理工作；</w:t>
      </w:r>
    </w:p>
    <w:p w:rsidR="006A119A" w:rsidRDefault="00B0546B">
      <w:pPr>
        <w:pStyle w:val="a7"/>
        <w:numPr>
          <w:ilvl w:val="0"/>
          <w:numId w:val="19"/>
        </w:numPr>
        <w:spacing w:beforeLines="0" w:afterLines="0"/>
        <w:ind w:left="839"/>
        <w:outlineLvl w:val="9"/>
        <w:rPr>
          <w:rFonts w:ascii="Times New Roman" w:eastAsiaTheme="minorEastAsia" w:hAnsi="Times New Roman" w:cs="Times New Roman"/>
        </w:rPr>
      </w:pPr>
      <w:r>
        <w:rPr>
          <w:rFonts w:ascii="Times New Roman" w:eastAsiaTheme="minorEastAsia" w:hAnsi="Times New Roman" w:cs="Times New Roman"/>
        </w:rPr>
        <w:t>制定装置安全控制计划和管理制度；</w:t>
      </w:r>
    </w:p>
    <w:p w:rsidR="006A119A" w:rsidRDefault="00B0546B">
      <w:pPr>
        <w:pStyle w:val="a7"/>
        <w:numPr>
          <w:ilvl w:val="0"/>
          <w:numId w:val="19"/>
        </w:numPr>
        <w:spacing w:beforeLines="0" w:afterLines="0"/>
        <w:ind w:left="839"/>
        <w:outlineLvl w:val="9"/>
        <w:rPr>
          <w:rFonts w:ascii="Times New Roman" w:eastAsiaTheme="minorEastAsia" w:hAnsi="Times New Roman" w:cs="Times New Roman"/>
        </w:rPr>
      </w:pPr>
      <w:r>
        <w:rPr>
          <w:rFonts w:ascii="Times New Roman" w:eastAsiaTheme="minorEastAsia" w:hAnsi="Times New Roman" w:cs="Times New Roman"/>
        </w:rPr>
        <w:t>制定装置质量控制技术操作规范；</w:t>
      </w:r>
    </w:p>
    <w:p w:rsidR="006A119A" w:rsidRDefault="00B0546B">
      <w:pPr>
        <w:pStyle w:val="a7"/>
        <w:numPr>
          <w:ilvl w:val="0"/>
          <w:numId w:val="19"/>
        </w:numPr>
        <w:spacing w:beforeLines="0" w:afterLines="0"/>
        <w:ind w:left="839"/>
        <w:outlineLvl w:val="9"/>
        <w:rPr>
          <w:rFonts w:ascii="Times New Roman" w:eastAsiaTheme="minorEastAsia" w:hAnsi="Times New Roman" w:cs="Times New Roman"/>
        </w:rPr>
      </w:pPr>
      <w:r>
        <w:rPr>
          <w:rFonts w:ascii="Times New Roman" w:eastAsiaTheme="minorEastAsia" w:hAnsi="Times New Roman" w:cs="Times New Roman"/>
        </w:rPr>
        <w:t>制定装置应急预案和院内调配制度；</w:t>
      </w:r>
    </w:p>
    <w:p w:rsidR="006A119A" w:rsidRDefault="00B0546B">
      <w:pPr>
        <w:pStyle w:val="a7"/>
        <w:numPr>
          <w:ilvl w:val="0"/>
          <w:numId w:val="19"/>
        </w:numPr>
        <w:spacing w:beforeLines="0" w:afterLines="0"/>
        <w:ind w:left="839"/>
        <w:outlineLvl w:val="9"/>
        <w:rPr>
          <w:rFonts w:ascii="Times New Roman" w:eastAsiaTheme="minorEastAsia" w:hAnsi="Times New Roman" w:cs="Times New Roman"/>
        </w:rPr>
      </w:pPr>
      <w:r>
        <w:rPr>
          <w:rFonts w:ascii="Times New Roman" w:eastAsiaTheme="minorEastAsia" w:hAnsi="Times New Roman" w:cs="Times New Roman"/>
        </w:rPr>
        <w:t>协调确保装置使用的配套设施、环境要求等符合制造厂家产品说明书要求或相关标准；</w:t>
      </w:r>
    </w:p>
    <w:p w:rsidR="006A119A" w:rsidRDefault="00B0546B">
      <w:pPr>
        <w:pStyle w:val="a7"/>
        <w:numPr>
          <w:ilvl w:val="0"/>
          <w:numId w:val="19"/>
        </w:numPr>
        <w:spacing w:beforeLines="0" w:afterLines="0"/>
        <w:ind w:left="839"/>
        <w:outlineLvl w:val="9"/>
        <w:rPr>
          <w:rFonts w:ascii="Times New Roman" w:eastAsiaTheme="minorEastAsia" w:hAnsi="Times New Roman" w:cs="Times New Roman"/>
        </w:rPr>
      </w:pPr>
      <w:r>
        <w:rPr>
          <w:rFonts w:ascii="Times New Roman" w:eastAsiaTheme="minorEastAsia" w:hAnsi="Times New Roman" w:cs="Times New Roman"/>
        </w:rPr>
        <w:t>收集装置安全与质量控制信息、不良事件，向医疗机构安全管理组织提交评价报告并提出改进意见。</w:t>
      </w:r>
    </w:p>
    <w:p w:rsidR="006A119A" w:rsidRDefault="00B0546B">
      <w:pPr>
        <w:pStyle w:val="a5"/>
        <w:numPr>
          <w:ilvl w:val="0"/>
          <w:numId w:val="0"/>
        </w:numPr>
        <w:spacing w:before="156" w:after="156"/>
      </w:pPr>
      <w:r>
        <w:rPr>
          <w:rFonts w:ascii="Times New Roman"/>
        </w:rPr>
        <w:t xml:space="preserve">4.1.2 </w:t>
      </w:r>
      <w:r>
        <w:rPr>
          <w:rFonts w:hint="eastAsia"/>
        </w:rPr>
        <w:t>使用科室主要要求如下：</w:t>
      </w:r>
    </w:p>
    <w:p w:rsidR="006A119A" w:rsidRDefault="00B0546B">
      <w:pPr>
        <w:pStyle w:val="affff3"/>
        <w:numPr>
          <w:ilvl w:val="0"/>
          <w:numId w:val="20"/>
        </w:numPr>
        <w:rPr>
          <w:rFonts w:asciiTheme="minorEastAsia" w:eastAsiaTheme="minorEastAsia" w:hAnsiTheme="minorEastAsia" w:cstheme="minorEastAsia"/>
        </w:rPr>
      </w:pPr>
      <w:r>
        <w:rPr>
          <w:rFonts w:asciiTheme="minorEastAsia" w:eastAsiaTheme="minorEastAsia" w:hAnsiTheme="minorEastAsia" w:cstheme="minorEastAsia" w:hint="eastAsia"/>
        </w:rPr>
        <w:t>具有经培训合格的使用人员；</w:t>
      </w:r>
    </w:p>
    <w:p w:rsidR="006A119A" w:rsidRDefault="00B0546B">
      <w:pPr>
        <w:pStyle w:val="affff3"/>
        <w:numPr>
          <w:ilvl w:val="0"/>
          <w:numId w:val="20"/>
        </w:numPr>
        <w:rPr>
          <w:rFonts w:asciiTheme="minorEastAsia" w:eastAsiaTheme="minorEastAsia" w:hAnsiTheme="minorEastAsia" w:cstheme="minorEastAsia"/>
        </w:rPr>
      </w:pPr>
      <w:r>
        <w:rPr>
          <w:rFonts w:asciiTheme="minorEastAsia" w:eastAsiaTheme="minorEastAsia" w:hAnsiTheme="minorEastAsia" w:cstheme="minorEastAsia" w:hint="eastAsia"/>
        </w:rPr>
        <w:t>具有符合使用装置要求的场所及配套设施；</w:t>
      </w:r>
    </w:p>
    <w:p w:rsidR="006A119A" w:rsidRDefault="00B0546B">
      <w:pPr>
        <w:pStyle w:val="affff3"/>
        <w:numPr>
          <w:ilvl w:val="0"/>
          <w:numId w:val="20"/>
        </w:numPr>
        <w:rPr>
          <w:rFonts w:asciiTheme="minorEastAsia" w:eastAsiaTheme="minorEastAsia" w:hAnsiTheme="minorEastAsia" w:cstheme="minorEastAsia"/>
        </w:rPr>
      </w:pPr>
      <w:r>
        <w:rPr>
          <w:rFonts w:asciiTheme="minorEastAsia" w:eastAsiaTheme="minorEastAsia" w:hAnsiTheme="minorEastAsia" w:cstheme="minorEastAsia" w:hint="eastAsia"/>
        </w:rPr>
        <w:t>具有应急抢救患者的能力；</w:t>
      </w:r>
    </w:p>
    <w:p w:rsidR="006A119A" w:rsidRDefault="00B0546B">
      <w:pPr>
        <w:pStyle w:val="affff3"/>
        <w:numPr>
          <w:ilvl w:val="0"/>
          <w:numId w:val="20"/>
        </w:numPr>
        <w:rPr>
          <w:rFonts w:asciiTheme="minorEastAsia" w:eastAsiaTheme="minorEastAsia" w:hAnsiTheme="minorEastAsia" w:cstheme="minorEastAsia"/>
        </w:rPr>
      </w:pPr>
      <w:r>
        <w:rPr>
          <w:rFonts w:asciiTheme="minorEastAsia" w:eastAsiaTheme="minorEastAsia" w:hAnsiTheme="minorEastAsia" w:cstheme="minorEastAsia" w:hint="eastAsia"/>
        </w:rPr>
        <w:t>具有装置日常保养能力；</w:t>
      </w:r>
    </w:p>
    <w:p w:rsidR="006A119A" w:rsidRDefault="00B0546B">
      <w:pPr>
        <w:pStyle w:val="affff3"/>
        <w:numPr>
          <w:ilvl w:val="0"/>
          <w:numId w:val="20"/>
        </w:numPr>
        <w:rPr>
          <w:rFonts w:asciiTheme="minorEastAsia" w:eastAsiaTheme="minorEastAsia" w:hAnsiTheme="minorEastAsia" w:cstheme="minorEastAsia"/>
        </w:rPr>
      </w:pPr>
      <w:r>
        <w:rPr>
          <w:rFonts w:asciiTheme="minorEastAsia" w:eastAsiaTheme="minorEastAsia" w:hAnsiTheme="minorEastAsia" w:cstheme="minorEastAsia" w:hint="eastAsia"/>
        </w:rPr>
        <w:t>遵循医院感染控制规程，减少交叉感染风险。</w:t>
      </w:r>
    </w:p>
    <w:p w:rsidR="006A119A" w:rsidRDefault="00B0546B">
      <w:pPr>
        <w:pStyle w:val="a5"/>
        <w:numPr>
          <w:ilvl w:val="1"/>
          <w:numId w:val="21"/>
        </w:numPr>
        <w:spacing w:before="156" w:after="156"/>
        <w:outlineLvl w:val="1"/>
      </w:pPr>
      <w:bookmarkStart w:id="81" w:name="_Toc14532"/>
      <w:bookmarkStart w:id="82" w:name="_Toc5845"/>
      <w:bookmarkStart w:id="83" w:name="_Toc503180133"/>
      <w:bookmarkStart w:id="84" w:name="_Toc34166237"/>
      <w:bookmarkStart w:id="85" w:name="_Toc1076482"/>
      <w:bookmarkStart w:id="86" w:name="_Toc503179913"/>
      <w:r>
        <w:rPr>
          <w:rFonts w:hint="eastAsia"/>
        </w:rPr>
        <w:lastRenderedPageBreak/>
        <w:t>人员要求</w:t>
      </w:r>
      <w:bookmarkEnd w:id="81"/>
    </w:p>
    <w:p w:rsidR="006A119A" w:rsidRDefault="00B0546B">
      <w:pPr>
        <w:pStyle w:val="a5"/>
        <w:numPr>
          <w:ilvl w:val="0"/>
          <w:numId w:val="0"/>
        </w:numPr>
        <w:spacing w:before="156" w:after="156"/>
        <w:rPr>
          <w:rFonts w:ascii="Times New Roman"/>
        </w:rPr>
      </w:pPr>
      <w:r>
        <w:rPr>
          <w:rFonts w:ascii="Times New Roman"/>
        </w:rPr>
        <w:t xml:space="preserve">4.2.1 </w:t>
      </w:r>
      <w:r>
        <w:rPr>
          <w:rFonts w:ascii="Times New Roman"/>
        </w:rPr>
        <w:t>管理部门人员要求如下：</w:t>
      </w:r>
    </w:p>
    <w:p w:rsidR="006A119A" w:rsidRDefault="00B0546B">
      <w:pPr>
        <w:pStyle w:val="affff3"/>
        <w:numPr>
          <w:ilvl w:val="0"/>
          <w:numId w:val="22"/>
        </w:numPr>
        <w:rPr>
          <w:rFonts w:ascii="Times New Roman" w:eastAsiaTheme="minorEastAsia"/>
        </w:rPr>
      </w:pPr>
      <w:r>
        <w:rPr>
          <w:rFonts w:ascii="Times New Roman" w:eastAsiaTheme="minorEastAsia"/>
        </w:rPr>
        <w:t>具有医疗器械相关专业背景；</w:t>
      </w:r>
    </w:p>
    <w:p w:rsidR="006A119A" w:rsidRDefault="00B0546B">
      <w:pPr>
        <w:pStyle w:val="affff3"/>
        <w:numPr>
          <w:ilvl w:val="0"/>
          <w:numId w:val="22"/>
        </w:numPr>
        <w:rPr>
          <w:rFonts w:ascii="Times New Roman" w:eastAsiaTheme="minorEastAsia"/>
        </w:rPr>
      </w:pPr>
      <w:r>
        <w:rPr>
          <w:rFonts w:ascii="Times New Roman" w:eastAsiaTheme="minorEastAsia"/>
        </w:rPr>
        <w:t>应充分了解装置的用途、工作原理、性能特点及操作流程；</w:t>
      </w:r>
    </w:p>
    <w:p w:rsidR="006A119A" w:rsidRDefault="00B0546B">
      <w:pPr>
        <w:pStyle w:val="affff3"/>
        <w:numPr>
          <w:ilvl w:val="0"/>
          <w:numId w:val="22"/>
        </w:numPr>
        <w:rPr>
          <w:rFonts w:ascii="Times New Roman" w:eastAsiaTheme="minorEastAsia"/>
        </w:rPr>
      </w:pPr>
      <w:r>
        <w:rPr>
          <w:rFonts w:ascii="Times New Roman" w:eastAsiaTheme="minorEastAsia"/>
        </w:rPr>
        <w:t>应掌握装置的维修、保养及性能检测方法和流程。</w:t>
      </w:r>
    </w:p>
    <w:p w:rsidR="006A119A" w:rsidRDefault="00B0546B">
      <w:pPr>
        <w:pStyle w:val="a5"/>
        <w:numPr>
          <w:ilvl w:val="0"/>
          <w:numId w:val="0"/>
        </w:numPr>
        <w:spacing w:before="156" w:after="156"/>
      </w:pPr>
      <w:r>
        <w:rPr>
          <w:rFonts w:ascii="Times New Roman"/>
        </w:rPr>
        <w:t xml:space="preserve">4.2.2 </w:t>
      </w:r>
      <w:r>
        <w:rPr>
          <w:rFonts w:hint="eastAsia"/>
        </w:rPr>
        <w:t>使用科室人员要求如下</w:t>
      </w:r>
      <w:bookmarkEnd w:id="82"/>
      <w:r>
        <w:rPr>
          <w:rFonts w:hint="eastAsia"/>
        </w:rPr>
        <w:t>：</w:t>
      </w:r>
    </w:p>
    <w:p w:rsidR="006A119A" w:rsidRDefault="00B0546B">
      <w:pPr>
        <w:pStyle w:val="affff3"/>
        <w:numPr>
          <w:ilvl w:val="0"/>
          <w:numId w:val="23"/>
        </w:numPr>
        <w:rPr>
          <w:rFonts w:asciiTheme="minorEastAsia" w:eastAsiaTheme="minorEastAsia" w:hAnsiTheme="minorEastAsia" w:cstheme="minorEastAsia"/>
        </w:rPr>
      </w:pPr>
      <w:r>
        <w:rPr>
          <w:rFonts w:asciiTheme="minorEastAsia" w:eastAsiaTheme="minorEastAsia" w:hAnsiTheme="minorEastAsia" w:cstheme="minorEastAsia" w:hint="eastAsia"/>
        </w:rPr>
        <w:t>仪器内有高压危险，非专业人员不可拆卸设备；</w:t>
      </w:r>
    </w:p>
    <w:p w:rsidR="006A119A" w:rsidRDefault="00B0546B">
      <w:pPr>
        <w:pStyle w:val="affff3"/>
        <w:numPr>
          <w:ilvl w:val="0"/>
          <w:numId w:val="23"/>
        </w:numPr>
        <w:rPr>
          <w:rFonts w:asciiTheme="minorEastAsia" w:eastAsiaTheme="minorEastAsia" w:hAnsiTheme="minorEastAsia" w:cstheme="minorEastAsia"/>
        </w:rPr>
      </w:pPr>
      <w:r>
        <w:rPr>
          <w:rFonts w:asciiTheme="minorEastAsia" w:eastAsiaTheme="minorEastAsia" w:hAnsiTheme="minorEastAsia" w:cstheme="minorEastAsia" w:hint="eastAsia"/>
        </w:rPr>
        <w:t>必须由专业人员负责操作并保管钥匙；</w:t>
      </w:r>
    </w:p>
    <w:p w:rsidR="006A119A" w:rsidRDefault="00B0546B">
      <w:pPr>
        <w:pStyle w:val="affff3"/>
        <w:numPr>
          <w:ilvl w:val="0"/>
          <w:numId w:val="23"/>
        </w:numPr>
        <w:rPr>
          <w:rFonts w:asciiTheme="minorEastAsia" w:eastAsiaTheme="minorEastAsia" w:hAnsiTheme="minorEastAsia" w:cstheme="minorEastAsia"/>
        </w:rPr>
      </w:pPr>
      <w:r>
        <w:rPr>
          <w:rFonts w:asciiTheme="minorEastAsia" w:eastAsiaTheme="minorEastAsia" w:hAnsiTheme="minorEastAsia" w:cstheme="minorEastAsia" w:hint="eastAsia"/>
        </w:rPr>
        <w:t>操作人员须掌握装置日常维护方法；</w:t>
      </w:r>
    </w:p>
    <w:p w:rsidR="006A119A" w:rsidRDefault="00B0546B">
      <w:pPr>
        <w:pStyle w:val="affff3"/>
        <w:numPr>
          <w:ilvl w:val="0"/>
          <w:numId w:val="23"/>
        </w:numPr>
        <w:rPr>
          <w:rFonts w:asciiTheme="minorEastAsia" w:eastAsiaTheme="minorEastAsia" w:hAnsiTheme="minorEastAsia" w:cstheme="minorEastAsia"/>
        </w:rPr>
      </w:pPr>
      <w:r>
        <w:rPr>
          <w:rFonts w:asciiTheme="minorEastAsia" w:eastAsiaTheme="minorEastAsia" w:hAnsiTheme="minorEastAsia" w:cstheme="minorEastAsia" w:hint="eastAsia"/>
        </w:rPr>
        <w:t>应充分了解装置的用途、使用场景和适用人群；</w:t>
      </w:r>
    </w:p>
    <w:p w:rsidR="006A119A" w:rsidRDefault="00B0546B">
      <w:pPr>
        <w:pStyle w:val="affff3"/>
        <w:numPr>
          <w:ilvl w:val="0"/>
          <w:numId w:val="23"/>
        </w:numPr>
        <w:rPr>
          <w:rFonts w:asciiTheme="minorEastAsia" w:eastAsiaTheme="minorEastAsia" w:hAnsiTheme="minorEastAsia" w:cstheme="minorEastAsia"/>
        </w:rPr>
      </w:pPr>
      <w:r>
        <w:rPr>
          <w:rFonts w:asciiTheme="minorEastAsia" w:eastAsiaTheme="minorEastAsia" w:hAnsiTheme="minorEastAsia" w:cstheme="minorEastAsia" w:hint="eastAsia"/>
        </w:rPr>
        <w:t>应掌握装置的工作原理、性能特点及常用参数的使用和设定；</w:t>
      </w:r>
    </w:p>
    <w:p w:rsidR="006A119A" w:rsidRDefault="00B0546B">
      <w:pPr>
        <w:pStyle w:val="affff3"/>
        <w:numPr>
          <w:ilvl w:val="0"/>
          <w:numId w:val="23"/>
        </w:numPr>
        <w:rPr>
          <w:rFonts w:asciiTheme="minorEastAsia" w:eastAsiaTheme="minorEastAsia" w:hAnsiTheme="minorEastAsia" w:cstheme="minorEastAsia"/>
        </w:rPr>
      </w:pPr>
      <w:r>
        <w:rPr>
          <w:rFonts w:asciiTheme="minorEastAsia" w:eastAsiaTheme="minorEastAsia" w:hAnsiTheme="minorEastAsia" w:cstheme="minorEastAsia" w:hint="eastAsia"/>
        </w:rPr>
        <w:t>应掌握装置基本维护与消毒处理流程；</w:t>
      </w:r>
    </w:p>
    <w:p w:rsidR="006A119A" w:rsidRDefault="00B0546B">
      <w:pPr>
        <w:pStyle w:val="affff3"/>
        <w:numPr>
          <w:ilvl w:val="0"/>
          <w:numId w:val="23"/>
        </w:numPr>
        <w:rPr>
          <w:rFonts w:asciiTheme="minorEastAsia" w:eastAsiaTheme="minorEastAsia" w:hAnsiTheme="minorEastAsia" w:cstheme="minorEastAsia"/>
        </w:rPr>
      </w:pPr>
      <w:r>
        <w:rPr>
          <w:rFonts w:asciiTheme="minorEastAsia" w:eastAsiaTheme="minorEastAsia" w:hAnsiTheme="minorEastAsia" w:cstheme="minorEastAsia" w:hint="eastAsia"/>
        </w:rPr>
        <w:t>能对装置进行使用前检查，使用中的工作状态进行判断并做出相应处理；</w:t>
      </w:r>
    </w:p>
    <w:p w:rsidR="006A119A" w:rsidRDefault="00B0546B">
      <w:pPr>
        <w:pStyle w:val="affff3"/>
        <w:numPr>
          <w:ilvl w:val="0"/>
          <w:numId w:val="23"/>
        </w:numPr>
        <w:rPr>
          <w:rFonts w:asciiTheme="minorEastAsia" w:eastAsiaTheme="minorEastAsia" w:hAnsiTheme="minorEastAsia" w:cstheme="minorEastAsia"/>
        </w:rPr>
      </w:pPr>
      <w:r>
        <w:rPr>
          <w:rFonts w:asciiTheme="minorEastAsia" w:eastAsiaTheme="minorEastAsia" w:hAnsiTheme="minorEastAsia" w:cstheme="minorEastAsia" w:hint="eastAsia"/>
        </w:rPr>
        <w:t>应了解装置对患者的潜在风险并做出正确处理。</w:t>
      </w:r>
    </w:p>
    <w:p w:rsidR="006A119A" w:rsidRDefault="00B0546B">
      <w:pPr>
        <w:pStyle w:val="a4"/>
        <w:spacing w:before="312" w:after="312"/>
        <w:outlineLvl w:val="0"/>
      </w:pPr>
      <w:bookmarkStart w:id="87" w:name="_Toc16261"/>
      <w:bookmarkStart w:id="88" w:name="_Toc5402"/>
      <w:bookmarkStart w:id="89" w:name="_Toc371687390"/>
      <w:bookmarkStart w:id="90" w:name="_Toc371687276"/>
      <w:bookmarkStart w:id="91" w:name="_Toc371687234"/>
      <w:bookmarkStart w:id="92" w:name="_Toc375150884"/>
      <w:bookmarkStart w:id="93" w:name="_Toc371687159"/>
      <w:bookmarkStart w:id="94" w:name="_Toc371688092"/>
      <w:bookmarkStart w:id="95" w:name="_Toc375151402"/>
      <w:bookmarkStart w:id="96" w:name="_Toc375151325"/>
      <w:bookmarkEnd w:id="83"/>
      <w:bookmarkEnd w:id="84"/>
      <w:bookmarkEnd w:id="85"/>
      <w:bookmarkEnd w:id="86"/>
      <w:r>
        <w:rPr>
          <w:rFonts w:hint="eastAsia"/>
        </w:rPr>
        <w:t>临床使用要求与管理</w:t>
      </w:r>
      <w:bookmarkEnd w:id="87"/>
      <w:bookmarkEnd w:id="88"/>
    </w:p>
    <w:p w:rsidR="006A119A" w:rsidRDefault="00B0546B">
      <w:pPr>
        <w:pStyle w:val="a5"/>
        <w:spacing w:before="156" w:after="156"/>
        <w:outlineLvl w:val="1"/>
        <w:rPr>
          <w:rFonts w:hAnsiTheme="minorHAnsi" w:cstheme="minorBidi"/>
          <w:kern w:val="2"/>
        </w:rPr>
      </w:pPr>
      <w:bookmarkStart w:id="97" w:name="_Toc21038"/>
      <w:bookmarkStart w:id="98" w:name="_Toc29360"/>
      <w:r>
        <w:rPr>
          <w:rFonts w:hAnsiTheme="minorHAnsi" w:cstheme="minorBidi" w:hint="eastAsia"/>
          <w:kern w:val="2"/>
        </w:rPr>
        <w:t>使用操作要求</w:t>
      </w:r>
      <w:bookmarkEnd w:id="97"/>
      <w:bookmarkEnd w:id="98"/>
    </w:p>
    <w:p w:rsidR="006A119A" w:rsidRDefault="00B0546B">
      <w:pPr>
        <w:pStyle w:val="affff3"/>
        <w:numPr>
          <w:ilvl w:val="0"/>
          <w:numId w:val="24"/>
        </w:numPr>
      </w:pPr>
      <w:r>
        <w:rPr>
          <w:rFonts w:hint="eastAsia"/>
        </w:rPr>
        <w:t>应制定装置的使用操作管理制度，涵盖适用标准、操作规程等，保证可行性，并形成文件向相关部门及人员传达</w:t>
      </w:r>
      <w:r>
        <w:rPr>
          <w:rFonts w:hint="eastAsia"/>
        </w:rPr>
        <w:t>；</w:t>
      </w:r>
    </w:p>
    <w:p w:rsidR="006A119A" w:rsidRDefault="00B0546B">
      <w:pPr>
        <w:pStyle w:val="affff3"/>
        <w:numPr>
          <w:ilvl w:val="0"/>
          <w:numId w:val="24"/>
        </w:numPr>
      </w:pPr>
      <w:r>
        <w:rPr>
          <w:rFonts w:hint="eastAsia"/>
        </w:rPr>
        <w:t>应建立装置使用操作交接班制度，对患者诊断、基本情况及其变化、注意事项等进行交接。</w:t>
      </w:r>
    </w:p>
    <w:p w:rsidR="006A119A" w:rsidRDefault="00B0546B">
      <w:pPr>
        <w:pStyle w:val="affff3"/>
        <w:numPr>
          <w:ilvl w:val="0"/>
          <w:numId w:val="24"/>
        </w:numPr>
      </w:pPr>
      <w:r>
        <w:rPr>
          <w:rFonts w:hint="eastAsia"/>
        </w:rPr>
        <w:t>使用装置前，应根据本装置的使用规程做好装置的自检</w:t>
      </w:r>
      <w:r>
        <w:rPr>
          <w:rFonts w:hint="eastAsia"/>
        </w:rPr>
        <w:t>并清洁消毒；</w:t>
      </w:r>
    </w:p>
    <w:p w:rsidR="006A119A" w:rsidRDefault="00B0546B">
      <w:pPr>
        <w:pStyle w:val="affff3"/>
        <w:numPr>
          <w:ilvl w:val="0"/>
          <w:numId w:val="24"/>
        </w:numPr>
      </w:pPr>
      <w:r>
        <w:rPr>
          <w:rFonts w:hint="eastAsia"/>
        </w:rPr>
        <w:t>使用装置后，需在本装置的使用登记本填写治疗时间和记录</w:t>
      </w:r>
      <w:r>
        <w:rPr>
          <w:rFonts w:hint="eastAsia"/>
        </w:rPr>
        <w:t>；</w:t>
      </w:r>
    </w:p>
    <w:p w:rsidR="006A119A" w:rsidRDefault="00B0546B">
      <w:pPr>
        <w:pStyle w:val="affff3"/>
        <w:numPr>
          <w:ilvl w:val="0"/>
          <w:numId w:val="24"/>
        </w:numPr>
      </w:pPr>
      <w:r>
        <w:rPr>
          <w:rFonts w:hint="eastAsia"/>
        </w:rPr>
        <w:t>仪器启动中，操作人员手中不宜</w:t>
      </w:r>
      <w:r>
        <w:rPr>
          <w:rFonts w:hint="eastAsia"/>
        </w:rPr>
        <w:t>手持</w:t>
      </w:r>
      <w:r>
        <w:rPr>
          <w:rFonts w:hint="eastAsia"/>
        </w:rPr>
        <w:t>治疗手柄进行设置操作；</w:t>
      </w:r>
    </w:p>
    <w:p w:rsidR="006A119A" w:rsidRDefault="00B0546B">
      <w:pPr>
        <w:pStyle w:val="affff3"/>
        <w:numPr>
          <w:ilvl w:val="0"/>
          <w:numId w:val="24"/>
        </w:numPr>
      </w:pPr>
      <w:r>
        <w:rPr>
          <w:rFonts w:hint="eastAsia"/>
        </w:rPr>
        <w:t>操作人员使用</w:t>
      </w:r>
      <w:r>
        <w:rPr>
          <w:rFonts w:ascii="Times New Roman" w:hint="eastAsia"/>
          <w:color w:val="000000"/>
        </w:rPr>
        <w:t>超声手术刀</w:t>
      </w:r>
      <w:r>
        <w:rPr>
          <w:rFonts w:hint="eastAsia"/>
        </w:rPr>
        <w:t>后应填写治疗记录和使用运行记录。</w:t>
      </w:r>
    </w:p>
    <w:p w:rsidR="006A119A" w:rsidRDefault="00B0546B">
      <w:pPr>
        <w:pStyle w:val="a5"/>
        <w:spacing w:before="156" w:after="156"/>
        <w:outlineLvl w:val="1"/>
      </w:pPr>
      <w:bookmarkStart w:id="99" w:name="_Toc26391"/>
      <w:bookmarkStart w:id="100" w:name="_Toc18142"/>
      <w:r>
        <w:rPr>
          <w:rFonts w:hint="eastAsia"/>
        </w:rPr>
        <w:t>状态标识管理</w:t>
      </w:r>
      <w:bookmarkEnd w:id="99"/>
      <w:bookmarkEnd w:id="100"/>
    </w:p>
    <w:p w:rsidR="006A119A" w:rsidRDefault="00B0546B">
      <w:pPr>
        <w:pStyle w:val="affff3"/>
        <w:numPr>
          <w:ilvl w:val="0"/>
          <w:numId w:val="25"/>
        </w:numPr>
        <w:rPr>
          <w:rFonts w:asciiTheme="minorEastAsia" w:eastAsiaTheme="minorEastAsia" w:hAnsiTheme="minorEastAsia"/>
        </w:rPr>
      </w:pPr>
      <w:r>
        <w:rPr>
          <w:rFonts w:asciiTheme="minorEastAsia" w:eastAsiaTheme="minorEastAsia" w:hAnsiTheme="minorEastAsia" w:hint="eastAsia"/>
        </w:rPr>
        <w:t>状态类别：分为“正常”和“停用”两种，“正常”标识为绿色、“停用”标识为红色</w:t>
      </w:r>
      <w:r>
        <w:rPr>
          <w:rFonts w:asciiTheme="minorEastAsia" w:eastAsiaTheme="minorEastAsia" w:hAnsiTheme="minorEastAsia" w:hint="eastAsia"/>
        </w:rPr>
        <w:t>；</w:t>
      </w:r>
    </w:p>
    <w:p w:rsidR="006A119A" w:rsidRDefault="00B0546B">
      <w:pPr>
        <w:pStyle w:val="affff3"/>
        <w:numPr>
          <w:ilvl w:val="0"/>
          <w:numId w:val="25"/>
        </w:numPr>
      </w:pPr>
      <w:r>
        <w:rPr>
          <w:rFonts w:hAnsi="宋体" w:hint="eastAsia"/>
        </w:rPr>
        <w:t>标识内容：“正常”标识应注明“有效日期”、“检测人”、“设备序列号”等基本信息；“停用”标识应注明“停用日</w:t>
      </w:r>
      <w:r>
        <w:rPr>
          <w:rFonts w:hAnsi="宋体" w:hint="eastAsia"/>
        </w:rPr>
        <w:t>期”、“检测人”、“设备序列号”等基本信息</w:t>
      </w:r>
      <w:r>
        <w:rPr>
          <w:rFonts w:hAnsi="宋体" w:hint="eastAsia"/>
        </w:rPr>
        <w:t>；</w:t>
      </w:r>
    </w:p>
    <w:p w:rsidR="006A119A" w:rsidRDefault="00B0546B">
      <w:pPr>
        <w:pStyle w:val="affff3"/>
        <w:numPr>
          <w:ilvl w:val="0"/>
          <w:numId w:val="25"/>
        </w:numPr>
      </w:pPr>
      <w:r>
        <w:rPr>
          <w:rFonts w:hAnsi="宋体" w:hint="eastAsia"/>
        </w:rPr>
        <w:t>标识粘贴：质量状态标识应由临床工程师在新购验收检测、周期质量检测或修后质量检测后根据检测结果粘贴；使用中检测，合格不粘贴标识，如不合格则粘贴“停用”标识</w:t>
      </w:r>
      <w:r>
        <w:rPr>
          <w:rFonts w:hAnsi="宋体" w:hint="eastAsia"/>
        </w:rPr>
        <w:t>；</w:t>
      </w:r>
    </w:p>
    <w:p w:rsidR="006A119A" w:rsidRDefault="00B0546B">
      <w:pPr>
        <w:pStyle w:val="affff3"/>
        <w:numPr>
          <w:ilvl w:val="0"/>
          <w:numId w:val="25"/>
        </w:numPr>
      </w:pPr>
      <w:r>
        <w:rPr>
          <w:rFonts w:hAnsi="宋体" w:hint="eastAsia"/>
        </w:rPr>
        <w:t>临时故障标识：放置于临床环境的</w:t>
      </w:r>
      <w:r>
        <w:rPr>
          <w:rFonts w:ascii="Times New Roman" w:hint="eastAsia"/>
          <w:color w:val="000000"/>
        </w:rPr>
        <w:t>超声手术刀</w:t>
      </w:r>
      <w:r>
        <w:rPr>
          <w:rFonts w:hAnsi="宋体" w:hint="eastAsia"/>
        </w:rPr>
        <w:t>因故障或其他原因不能正常使用时，应由</w:t>
      </w:r>
      <w:r>
        <w:rPr>
          <w:rFonts w:ascii="Times New Roman" w:hint="eastAsia"/>
          <w:color w:val="000000"/>
        </w:rPr>
        <w:t>超声手术刀</w:t>
      </w:r>
      <w:r>
        <w:rPr>
          <w:rFonts w:hAnsi="宋体" w:hint="eastAsia"/>
        </w:rPr>
        <w:t>使用人员粘贴“停用”标识，并</w:t>
      </w:r>
      <w:proofErr w:type="gramStart"/>
      <w:r>
        <w:rPr>
          <w:rFonts w:hAnsi="宋体" w:hint="eastAsia"/>
        </w:rPr>
        <w:t>报管理</w:t>
      </w:r>
      <w:proofErr w:type="gramEnd"/>
      <w:r>
        <w:rPr>
          <w:rFonts w:hAnsi="宋体" w:hint="eastAsia"/>
        </w:rPr>
        <w:t>部门检修。</w:t>
      </w:r>
    </w:p>
    <w:p w:rsidR="006A119A" w:rsidRDefault="00B0546B">
      <w:pPr>
        <w:pStyle w:val="a5"/>
        <w:spacing w:before="156" w:after="156"/>
        <w:outlineLvl w:val="1"/>
      </w:pPr>
      <w:bookmarkStart w:id="101" w:name="_Toc31453"/>
      <w:r>
        <w:rPr>
          <w:rFonts w:hint="eastAsia"/>
        </w:rPr>
        <w:t>应急处置管理</w:t>
      </w:r>
      <w:bookmarkEnd w:id="101"/>
    </w:p>
    <w:p w:rsidR="006A119A" w:rsidRDefault="00B0546B">
      <w:pPr>
        <w:pStyle w:val="affff3"/>
        <w:numPr>
          <w:ilvl w:val="0"/>
          <w:numId w:val="26"/>
        </w:numPr>
        <w:rPr>
          <w:rFonts w:ascii="Times New Roman"/>
        </w:rPr>
      </w:pPr>
      <w:bookmarkStart w:id="102" w:name="_Toc23690"/>
      <w:bookmarkStart w:id="103" w:name="_Toc1834693899"/>
      <w:r>
        <w:rPr>
          <w:rFonts w:ascii="Times New Roman"/>
        </w:rPr>
        <w:t>装置出现报警时，使用人员应立即停止机械运动并判断报警原因，并有针对性地进行处理，消除相关报警</w:t>
      </w:r>
      <w:bookmarkStart w:id="104" w:name="_Toc20664"/>
      <w:bookmarkStart w:id="105" w:name="_Toc2130156867"/>
      <w:bookmarkEnd w:id="102"/>
      <w:bookmarkEnd w:id="103"/>
      <w:r>
        <w:rPr>
          <w:rFonts w:ascii="Times New Roman" w:hint="eastAsia"/>
        </w:rPr>
        <w:t>；</w:t>
      </w:r>
    </w:p>
    <w:p w:rsidR="006A119A" w:rsidRDefault="00B0546B">
      <w:pPr>
        <w:pStyle w:val="affff3"/>
        <w:numPr>
          <w:ilvl w:val="0"/>
          <w:numId w:val="26"/>
        </w:numPr>
        <w:rPr>
          <w:rFonts w:hAnsi="宋体"/>
        </w:rPr>
      </w:pPr>
      <w:r>
        <w:rPr>
          <w:rFonts w:ascii="Times New Roman"/>
        </w:rPr>
        <w:t>在通过处理仍无法消除报警时，应停止使用，可根据需要启动应急方案和紧急调配备用装置</w:t>
      </w:r>
      <w:bookmarkStart w:id="106" w:name="_Toc846584532"/>
      <w:bookmarkStart w:id="107" w:name="_Toc6144"/>
      <w:bookmarkEnd w:id="104"/>
      <w:bookmarkEnd w:id="105"/>
      <w:r>
        <w:rPr>
          <w:rFonts w:ascii="Times New Roman" w:hint="eastAsia"/>
        </w:rPr>
        <w:t>；</w:t>
      </w:r>
    </w:p>
    <w:p w:rsidR="006A119A" w:rsidRDefault="00B0546B">
      <w:pPr>
        <w:pStyle w:val="affff3"/>
        <w:numPr>
          <w:ilvl w:val="0"/>
          <w:numId w:val="26"/>
        </w:numPr>
        <w:rPr>
          <w:rFonts w:hAnsi="宋体"/>
        </w:rPr>
      </w:pPr>
      <w:r>
        <w:rPr>
          <w:rFonts w:ascii="Times New Roman"/>
        </w:rPr>
        <w:lastRenderedPageBreak/>
        <w:t>装</w:t>
      </w:r>
      <w:r>
        <w:rPr>
          <w:rFonts w:hAnsi="宋体" w:hint="eastAsia"/>
        </w:rPr>
        <w:t>置出现故障且无法继续使用时，使用人员应将故障设备从诊疗区域撤离，并粘贴（或悬挂）“临时故障”状态标识，及时向医疗器械管理部门报修。</w:t>
      </w:r>
      <w:bookmarkEnd w:id="106"/>
      <w:bookmarkEnd w:id="107"/>
    </w:p>
    <w:p w:rsidR="006A119A" w:rsidRDefault="00B0546B">
      <w:pPr>
        <w:pStyle w:val="a4"/>
        <w:spacing w:before="312" w:after="312"/>
        <w:outlineLvl w:val="0"/>
      </w:pPr>
      <w:bookmarkStart w:id="108" w:name="_Toc18533"/>
      <w:bookmarkStart w:id="109" w:name="_Toc24130"/>
      <w:r>
        <w:rPr>
          <w:rFonts w:hint="eastAsia"/>
        </w:rPr>
        <w:t>质量检测</w:t>
      </w:r>
      <w:bookmarkEnd w:id="108"/>
      <w:bookmarkEnd w:id="109"/>
    </w:p>
    <w:p w:rsidR="006A119A" w:rsidRDefault="00B0546B">
      <w:pPr>
        <w:pStyle w:val="a5"/>
        <w:spacing w:before="156" w:after="156"/>
        <w:outlineLvl w:val="1"/>
      </w:pPr>
      <w:bookmarkStart w:id="110" w:name="_Toc3946"/>
      <w:bookmarkStart w:id="111" w:name="_Toc503179924"/>
      <w:bookmarkStart w:id="112" w:name="_Toc503180144"/>
      <w:bookmarkStart w:id="113" w:name="_Toc1076493"/>
      <w:r>
        <w:rPr>
          <w:rFonts w:hint="eastAsia"/>
        </w:rPr>
        <w:t>质量检测周期</w:t>
      </w:r>
      <w:bookmarkEnd w:id="110"/>
    </w:p>
    <w:p w:rsidR="006A119A" w:rsidRDefault="00B0546B">
      <w:pPr>
        <w:pStyle w:val="a5"/>
        <w:numPr>
          <w:ilvl w:val="0"/>
          <w:numId w:val="0"/>
        </w:numPr>
        <w:spacing w:before="156" w:after="156"/>
        <w:rPr>
          <w:rFonts w:ascii="Times New Roman"/>
        </w:rPr>
      </w:pPr>
      <w:r>
        <w:rPr>
          <w:rFonts w:ascii="Times New Roman"/>
        </w:rPr>
        <w:t xml:space="preserve">6.1.1 </w:t>
      </w:r>
      <w:r>
        <w:rPr>
          <w:rFonts w:ascii="Times New Roman"/>
        </w:rPr>
        <w:t>定期质量检测</w:t>
      </w:r>
    </w:p>
    <w:p w:rsidR="006A119A" w:rsidRDefault="00B0546B">
      <w:pPr>
        <w:pStyle w:val="afff9"/>
        <w:rPr>
          <w:rFonts w:ascii="Times New Roman" w:hAnsi="Times New Roman" w:cs="Times New Roman"/>
        </w:rPr>
      </w:pPr>
      <w:r>
        <w:rPr>
          <w:rFonts w:ascii="Times New Roman" w:hAnsi="Times New Roman" w:cs="Times New Roman"/>
          <w:color w:val="000000"/>
        </w:rPr>
        <w:t>超声手术刀</w:t>
      </w:r>
      <w:r>
        <w:rPr>
          <w:rFonts w:ascii="Times New Roman" w:hAnsi="Times New Roman" w:cs="Times New Roman"/>
        </w:rPr>
        <w:t>设备质量控制应由医疗机构临床工程人员在下列时期进行，分别是：</w:t>
      </w:r>
    </w:p>
    <w:p w:rsidR="006A119A" w:rsidRDefault="00B0546B">
      <w:pPr>
        <w:pStyle w:val="affff3"/>
        <w:numPr>
          <w:ilvl w:val="0"/>
          <w:numId w:val="27"/>
        </w:numPr>
        <w:rPr>
          <w:rFonts w:ascii="Times New Roman"/>
        </w:rPr>
      </w:pPr>
      <w:r>
        <w:rPr>
          <w:rFonts w:ascii="Times New Roman"/>
        </w:rPr>
        <w:t>新购验收检测：按照</w:t>
      </w:r>
      <w:r>
        <w:rPr>
          <w:rFonts w:ascii="Times New Roman"/>
        </w:rPr>
        <w:t>6.2</w:t>
      </w:r>
      <w:r>
        <w:rPr>
          <w:rFonts w:ascii="Times New Roman"/>
        </w:rPr>
        <w:t>中所有项目，对新购</w:t>
      </w:r>
      <w:r>
        <w:rPr>
          <w:rFonts w:ascii="Times New Roman"/>
          <w:color w:val="000000"/>
        </w:rPr>
        <w:t>超声手术刀</w:t>
      </w:r>
      <w:r>
        <w:rPr>
          <w:rFonts w:ascii="Times New Roman"/>
        </w:rPr>
        <w:t>进行检测。检测合格后方可交付临床使用；</w:t>
      </w:r>
    </w:p>
    <w:p w:rsidR="006A119A" w:rsidRDefault="00B0546B">
      <w:pPr>
        <w:pStyle w:val="affff3"/>
        <w:numPr>
          <w:ilvl w:val="0"/>
          <w:numId w:val="27"/>
        </w:numPr>
        <w:rPr>
          <w:rFonts w:ascii="Times New Roman"/>
        </w:rPr>
      </w:pPr>
      <w:r>
        <w:rPr>
          <w:rFonts w:ascii="Times New Roman"/>
        </w:rPr>
        <w:t>周期检测：</w:t>
      </w:r>
      <w:proofErr w:type="gramStart"/>
      <w:r>
        <w:rPr>
          <w:rFonts w:ascii="Times New Roman"/>
        </w:rPr>
        <w:t>临床在</w:t>
      </w:r>
      <w:proofErr w:type="gramEnd"/>
      <w:r>
        <w:rPr>
          <w:rFonts w:ascii="Times New Roman"/>
        </w:rPr>
        <w:t>用的</w:t>
      </w:r>
      <w:r>
        <w:rPr>
          <w:rFonts w:ascii="Times New Roman"/>
          <w:color w:val="000000"/>
        </w:rPr>
        <w:t>超声手术刀</w:t>
      </w:r>
      <w:r>
        <w:rPr>
          <w:rFonts w:ascii="Times New Roman"/>
        </w:rPr>
        <w:t>应进行周期性检测，每个周期检测不大于</w:t>
      </w:r>
      <w:r>
        <w:rPr>
          <w:rFonts w:ascii="Times New Roman"/>
        </w:rPr>
        <w:t>1</w:t>
      </w:r>
      <w:r>
        <w:rPr>
          <w:rFonts w:ascii="Times New Roman"/>
        </w:rPr>
        <w:t>年；</w:t>
      </w:r>
    </w:p>
    <w:p w:rsidR="006A119A" w:rsidRDefault="00B0546B">
      <w:pPr>
        <w:pStyle w:val="affff3"/>
        <w:numPr>
          <w:ilvl w:val="0"/>
          <w:numId w:val="27"/>
        </w:numPr>
        <w:rPr>
          <w:rFonts w:ascii="Times New Roman"/>
        </w:rPr>
      </w:pPr>
      <w:r>
        <w:rPr>
          <w:rFonts w:ascii="Times New Roman"/>
        </w:rPr>
        <w:t>日常检测：按照</w:t>
      </w:r>
      <w:r>
        <w:rPr>
          <w:rFonts w:ascii="Times New Roman"/>
        </w:rPr>
        <w:t>6.</w:t>
      </w:r>
      <w:r>
        <w:rPr>
          <w:rFonts w:ascii="Times New Roman" w:hint="eastAsia"/>
        </w:rPr>
        <w:t>2</w:t>
      </w:r>
      <w:r>
        <w:rPr>
          <w:rFonts w:ascii="Times New Roman"/>
        </w:rPr>
        <w:t>.1</w:t>
      </w:r>
      <w:r>
        <w:rPr>
          <w:rFonts w:ascii="Times New Roman"/>
        </w:rPr>
        <w:t>和</w:t>
      </w:r>
      <w:r>
        <w:rPr>
          <w:rFonts w:ascii="Times New Roman"/>
        </w:rPr>
        <w:t>6.</w:t>
      </w:r>
      <w:r>
        <w:rPr>
          <w:rFonts w:ascii="Times New Roman" w:hint="eastAsia"/>
        </w:rPr>
        <w:t>2</w:t>
      </w:r>
      <w:r>
        <w:rPr>
          <w:rFonts w:ascii="Times New Roman"/>
        </w:rPr>
        <w:t>.2</w:t>
      </w:r>
      <w:r>
        <w:rPr>
          <w:rFonts w:ascii="Times New Roman"/>
        </w:rPr>
        <w:t>检测项目，每年对</w:t>
      </w:r>
      <w:r>
        <w:rPr>
          <w:rFonts w:ascii="Times New Roman"/>
          <w:color w:val="000000"/>
        </w:rPr>
        <w:t>超声手术刀</w:t>
      </w:r>
      <w:r>
        <w:rPr>
          <w:rFonts w:ascii="Times New Roman"/>
        </w:rPr>
        <w:t>进行不少于</w:t>
      </w:r>
      <w:r>
        <w:rPr>
          <w:rFonts w:ascii="Times New Roman"/>
        </w:rPr>
        <w:t>2</w:t>
      </w:r>
      <w:r>
        <w:rPr>
          <w:rFonts w:ascii="Times New Roman"/>
        </w:rPr>
        <w:t>次的使用中检测；</w:t>
      </w:r>
    </w:p>
    <w:p w:rsidR="006A119A" w:rsidRDefault="00B0546B">
      <w:pPr>
        <w:pStyle w:val="affff3"/>
        <w:numPr>
          <w:ilvl w:val="0"/>
          <w:numId w:val="27"/>
        </w:numPr>
        <w:rPr>
          <w:rFonts w:ascii="Times New Roman"/>
        </w:rPr>
      </w:pPr>
      <w:r>
        <w:rPr>
          <w:rFonts w:ascii="Times New Roman"/>
        </w:rPr>
        <w:t>维修后检测：</w:t>
      </w:r>
      <w:r>
        <w:rPr>
          <w:rFonts w:ascii="Times New Roman"/>
          <w:color w:val="000000"/>
        </w:rPr>
        <w:t>超声手术刀</w:t>
      </w:r>
      <w:r>
        <w:rPr>
          <w:rFonts w:ascii="Times New Roman"/>
        </w:rPr>
        <w:t>故障维修后，应按照</w:t>
      </w:r>
      <w:r>
        <w:rPr>
          <w:rFonts w:ascii="Times New Roman"/>
        </w:rPr>
        <w:t>6.2</w:t>
      </w:r>
      <w:r>
        <w:rPr>
          <w:rFonts w:ascii="Times New Roman"/>
        </w:rPr>
        <w:t>中所列项目进行检测，合格后方能交付临床科室使用；</w:t>
      </w:r>
    </w:p>
    <w:p w:rsidR="006A119A" w:rsidRDefault="00B0546B">
      <w:pPr>
        <w:pStyle w:val="affff3"/>
        <w:numPr>
          <w:ilvl w:val="0"/>
          <w:numId w:val="27"/>
        </w:numPr>
        <w:rPr>
          <w:rFonts w:ascii="Times New Roman"/>
        </w:rPr>
      </w:pPr>
      <w:r>
        <w:rPr>
          <w:rFonts w:ascii="Times New Roman"/>
        </w:rPr>
        <w:t>仲裁检测：</w:t>
      </w:r>
      <w:r>
        <w:rPr>
          <w:rFonts w:ascii="Times New Roman"/>
          <w:color w:val="000000"/>
        </w:rPr>
        <w:t>超声手术刀</w:t>
      </w:r>
      <w:r>
        <w:rPr>
          <w:rFonts w:ascii="Times New Roman"/>
        </w:rPr>
        <w:t>性能参数数值发生争议时，应由法定计量技术机构进行仲裁检测。</w:t>
      </w:r>
    </w:p>
    <w:p w:rsidR="006A119A" w:rsidRDefault="00B0546B">
      <w:pPr>
        <w:pStyle w:val="a5"/>
        <w:numPr>
          <w:ilvl w:val="0"/>
          <w:numId w:val="0"/>
        </w:numPr>
        <w:spacing w:before="156" w:after="156"/>
        <w:rPr>
          <w:rFonts w:ascii="Times New Roman"/>
        </w:rPr>
      </w:pPr>
      <w:r>
        <w:rPr>
          <w:rFonts w:ascii="Times New Roman"/>
        </w:rPr>
        <w:t xml:space="preserve">6.1.2 </w:t>
      </w:r>
      <w:r>
        <w:rPr>
          <w:rFonts w:ascii="Times New Roman"/>
        </w:rPr>
        <w:t>不定期质量检测</w:t>
      </w:r>
    </w:p>
    <w:p w:rsidR="006A119A" w:rsidRDefault="00B0546B">
      <w:pPr>
        <w:pStyle w:val="affff3"/>
        <w:ind w:firstLineChars="200" w:firstLine="420"/>
        <w:rPr>
          <w:rFonts w:ascii="Times New Roman"/>
        </w:rPr>
      </w:pPr>
      <w:r>
        <w:rPr>
          <w:rFonts w:ascii="Times New Roman"/>
        </w:rPr>
        <w:t>出现下列情况时，需对</w:t>
      </w:r>
      <w:r>
        <w:rPr>
          <w:rFonts w:ascii="Times New Roman"/>
        </w:rPr>
        <w:t>超声手术刀</w:t>
      </w:r>
      <w:r>
        <w:rPr>
          <w:rFonts w:ascii="Times New Roman"/>
        </w:rPr>
        <w:t>进行安全确认和性能检测：</w:t>
      </w:r>
    </w:p>
    <w:p w:rsidR="006A119A" w:rsidRDefault="00B0546B">
      <w:pPr>
        <w:pStyle w:val="affff3"/>
        <w:numPr>
          <w:ilvl w:val="0"/>
          <w:numId w:val="28"/>
        </w:numPr>
        <w:rPr>
          <w:rFonts w:ascii="Times New Roman"/>
        </w:rPr>
      </w:pPr>
      <w:r>
        <w:rPr>
          <w:rFonts w:ascii="Times New Roman"/>
          <w:color w:val="000000"/>
        </w:rPr>
        <w:t>超声手术刀</w:t>
      </w:r>
      <w:r>
        <w:rPr>
          <w:rFonts w:ascii="Times New Roman"/>
        </w:rPr>
        <w:t>三个月以上未使用，准备治疗时；</w:t>
      </w:r>
    </w:p>
    <w:p w:rsidR="006A119A" w:rsidRDefault="00B0546B">
      <w:pPr>
        <w:pStyle w:val="affff3"/>
        <w:numPr>
          <w:ilvl w:val="0"/>
          <w:numId w:val="28"/>
        </w:numPr>
        <w:rPr>
          <w:rFonts w:ascii="Times New Roman"/>
        </w:rPr>
      </w:pPr>
      <w:r>
        <w:rPr>
          <w:rFonts w:ascii="Times New Roman"/>
        </w:rPr>
        <w:t>超声手术刀</w:t>
      </w:r>
      <w:r>
        <w:rPr>
          <w:rFonts w:ascii="Times New Roman"/>
        </w:rPr>
        <w:t>出现明显异常时（如异响、震动、屏幕闪烁、花屏等）；</w:t>
      </w:r>
    </w:p>
    <w:p w:rsidR="006A119A" w:rsidRDefault="00B0546B">
      <w:pPr>
        <w:pStyle w:val="affff3"/>
        <w:numPr>
          <w:ilvl w:val="0"/>
          <w:numId w:val="28"/>
        </w:numPr>
      </w:pPr>
      <w:r>
        <w:rPr>
          <w:rFonts w:hint="eastAsia"/>
        </w:rPr>
        <w:t>超声手术刀</w:t>
      </w:r>
      <w:r>
        <w:t>使用者发生意外引起医疗纠纷时。</w:t>
      </w:r>
    </w:p>
    <w:p w:rsidR="006A119A" w:rsidRDefault="00B0546B">
      <w:pPr>
        <w:pStyle w:val="a5"/>
        <w:spacing w:before="156" w:after="156"/>
        <w:outlineLvl w:val="1"/>
      </w:pPr>
      <w:bookmarkStart w:id="114" w:name="_Toc12521"/>
      <w:bookmarkEnd w:id="111"/>
      <w:bookmarkEnd w:id="112"/>
      <w:bookmarkEnd w:id="113"/>
      <w:r>
        <w:rPr>
          <w:rFonts w:hint="eastAsia"/>
        </w:rPr>
        <w:t>质量检测内容</w:t>
      </w:r>
      <w:bookmarkEnd w:id="114"/>
    </w:p>
    <w:p w:rsidR="006A119A" w:rsidRDefault="00B0546B">
      <w:pPr>
        <w:pStyle w:val="a6"/>
        <w:numPr>
          <w:ilvl w:val="2"/>
          <w:numId w:val="0"/>
        </w:numPr>
        <w:spacing w:before="156" w:after="156"/>
        <w:outlineLvl w:val="2"/>
      </w:pPr>
      <w:bookmarkStart w:id="115" w:name="_Toc29352"/>
      <w:r>
        <w:rPr>
          <w:rFonts w:ascii="Times New Roman" w:hAnsi="Times New Roman" w:cs="Times New Roman"/>
        </w:rPr>
        <w:t>6.2.</w:t>
      </w:r>
      <w:r>
        <w:rPr>
          <w:rFonts w:ascii="Times New Roman" w:hAnsi="Times New Roman" w:cs="Times New Roman" w:hint="eastAsia"/>
        </w:rPr>
        <w:t xml:space="preserve">1 </w:t>
      </w:r>
      <w:r>
        <w:rPr>
          <w:rFonts w:hint="eastAsia"/>
        </w:rPr>
        <w:t>外观检查</w:t>
      </w:r>
      <w:bookmarkEnd w:id="115"/>
    </w:p>
    <w:p w:rsidR="006A119A" w:rsidRDefault="00B0546B">
      <w:pPr>
        <w:pStyle w:val="affff3"/>
        <w:numPr>
          <w:ilvl w:val="0"/>
          <w:numId w:val="29"/>
        </w:numPr>
      </w:pPr>
      <w:r>
        <w:rPr>
          <w:rFonts w:hint="eastAsia"/>
        </w:rPr>
        <w:t>主机外观应整洁，无明显影响使用的机械损伤</w:t>
      </w:r>
      <w:r>
        <w:rPr>
          <w:rFonts w:hint="eastAsia"/>
        </w:rPr>
        <w:t xml:space="preserve">; </w:t>
      </w:r>
    </w:p>
    <w:p w:rsidR="006A119A" w:rsidRDefault="00B0546B">
      <w:pPr>
        <w:pStyle w:val="affff3"/>
        <w:numPr>
          <w:ilvl w:val="0"/>
          <w:numId w:val="29"/>
        </w:numPr>
      </w:pPr>
      <w:r>
        <w:rPr>
          <w:rFonts w:hint="eastAsia"/>
        </w:rPr>
        <w:t>电源开关通断状态明显，显示屏或数码</w:t>
      </w:r>
      <w:proofErr w:type="gramStart"/>
      <w:r>
        <w:rPr>
          <w:rFonts w:hint="eastAsia"/>
        </w:rPr>
        <w:t>管显示</w:t>
      </w:r>
      <w:proofErr w:type="gramEnd"/>
      <w:r>
        <w:rPr>
          <w:rFonts w:hint="eastAsia"/>
        </w:rPr>
        <w:t>正常，无明显影响读数的缺画面或字符现象</w:t>
      </w:r>
      <w:r>
        <w:rPr>
          <w:rFonts w:hint="eastAsia"/>
        </w:rPr>
        <w:t>；</w:t>
      </w:r>
    </w:p>
    <w:p w:rsidR="006A119A" w:rsidRDefault="00B0546B">
      <w:pPr>
        <w:pStyle w:val="affff3"/>
        <w:numPr>
          <w:ilvl w:val="0"/>
          <w:numId w:val="29"/>
        </w:numPr>
      </w:pPr>
      <w:r>
        <w:rPr>
          <w:rFonts w:hint="eastAsia"/>
        </w:rPr>
        <w:t>按键或旋钮应正常使用</w:t>
      </w:r>
      <w:r>
        <w:rPr>
          <w:rFonts w:hint="eastAsia"/>
        </w:rPr>
        <w:t>；</w:t>
      </w:r>
    </w:p>
    <w:p w:rsidR="006A119A" w:rsidRDefault="00B0546B">
      <w:pPr>
        <w:pStyle w:val="affff3"/>
        <w:numPr>
          <w:ilvl w:val="0"/>
          <w:numId w:val="29"/>
        </w:numPr>
      </w:pPr>
      <w:r>
        <w:rPr>
          <w:rFonts w:hint="eastAsia"/>
        </w:rPr>
        <w:t>产品外观应整洁，色泽均匀，无伤痕、划痕、裂纹等缺陷</w:t>
      </w:r>
      <w:r>
        <w:rPr>
          <w:rFonts w:hint="eastAsia"/>
        </w:rPr>
        <w:t>；</w:t>
      </w:r>
    </w:p>
    <w:p w:rsidR="006A119A" w:rsidRDefault="00B0546B">
      <w:pPr>
        <w:pStyle w:val="affff3"/>
        <w:numPr>
          <w:ilvl w:val="0"/>
          <w:numId w:val="29"/>
        </w:numPr>
        <w:rPr>
          <w:rFonts w:ascii="Times New Roman"/>
        </w:rPr>
      </w:pPr>
      <w:r>
        <w:rPr>
          <w:rFonts w:hint="eastAsia"/>
        </w:rPr>
        <w:t>产品及其</w:t>
      </w:r>
      <w:r>
        <w:rPr>
          <w:rFonts w:ascii="Times New Roman"/>
        </w:rPr>
        <w:t>附件标志信息应清晰易读并耐久使用</w:t>
      </w:r>
      <w:r>
        <w:rPr>
          <w:rFonts w:ascii="Times New Roman" w:hint="eastAsia"/>
        </w:rPr>
        <w:t>；</w:t>
      </w:r>
    </w:p>
    <w:p w:rsidR="006A119A" w:rsidRDefault="00B0546B">
      <w:pPr>
        <w:pStyle w:val="affff3"/>
        <w:numPr>
          <w:ilvl w:val="0"/>
          <w:numId w:val="29"/>
        </w:numPr>
        <w:rPr>
          <w:rFonts w:ascii="Times New Roman"/>
          <w:lang w:eastAsia="zh-Hans"/>
        </w:rPr>
      </w:pPr>
      <w:r>
        <w:rPr>
          <w:rFonts w:ascii="Times New Roman"/>
        </w:rPr>
        <w:t>产品部件中喷漆</w:t>
      </w:r>
      <w:proofErr w:type="gramStart"/>
      <w:r>
        <w:rPr>
          <w:rFonts w:ascii="Times New Roman"/>
        </w:rPr>
        <w:t>的壳件应</w:t>
      </w:r>
      <w:proofErr w:type="gramEnd"/>
      <w:r>
        <w:rPr>
          <w:rFonts w:ascii="Times New Roman"/>
        </w:rPr>
        <w:t>符合</w:t>
      </w:r>
      <w:r>
        <w:rPr>
          <w:rFonts w:ascii="Times New Roman"/>
        </w:rPr>
        <w:t>GB/T 9286</w:t>
      </w:r>
      <w:r>
        <w:rPr>
          <w:rFonts w:ascii="Times New Roman"/>
        </w:rPr>
        <w:t>的一级要求</w:t>
      </w:r>
      <w:r>
        <w:rPr>
          <w:rFonts w:ascii="Times New Roman" w:hint="eastAsia"/>
        </w:rPr>
        <w:t>；</w:t>
      </w:r>
    </w:p>
    <w:p w:rsidR="006A119A" w:rsidRDefault="00B0546B">
      <w:pPr>
        <w:pStyle w:val="affff3"/>
        <w:numPr>
          <w:ilvl w:val="0"/>
          <w:numId w:val="29"/>
        </w:numPr>
        <w:rPr>
          <w:rFonts w:ascii="Times New Roman"/>
          <w:lang w:eastAsia="zh-Hans"/>
        </w:rPr>
      </w:pPr>
      <w:r>
        <w:rPr>
          <w:rFonts w:ascii="Times New Roman"/>
          <w:lang w:eastAsia="zh-Hans"/>
        </w:rPr>
        <w:t>检查设备表面是否干净整洁，有无影响使用的破损</w:t>
      </w:r>
      <w:r>
        <w:rPr>
          <w:rFonts w:ascii="Times New Roman" w:hint="eastAsia"/>
        </w:rPr>
        <w:t>；</w:t>
      </w:r>
    </w:p>
    <w:p w:rsidR="006A119A" w:rsidRDefault="00B0546B">
      <w:pPr>
        <w:pStyle w:val="affff3"/>
        <w:numPr>
          <w:ilvl w:val="0"/>
          <w:numId w:val="29"/>
        </w:numPr>
        <w:rPr>
          <w:lang w:eastAsia="zh-Hans"/>
        </w:rPr>
      </w:pPr>
      <w:r>
        <w:rPr>
          <w:lang w:eastAsia="zh-Hans"/>
        </w:rPr>
        <w:t>检查显示屏幕是否正常</w:t>
      </w:r>
      <w:r>
        <w:rPr>
          <w:rFonts w:hint="eastAsia"/>
        </w:rPr>
        <w:t>；</w:t>
      </w:r>
    </w:p>
    <w:p w:rsidR="006A119A" w:rsidRDefault="00B0546B">
      <w:pPr>
        <w:pStyle w:val="affff3"/>
        <w:numPr>
          <w:ilvl w:val="0"/>
          <w:numId w:val="29"/>
        </w:numPr>
        <w:rPr>
          <w:lang w:eastAsia="zh-Hans"/>
        </w:rPr>
      </w:pPr>
      <w:r>
        <w:rPr>
          <w:lang w:eastAsia="zh-Hans"/>
        </w:rPr>
        <w:t>检查各功能按键和控制旋钮反应是否灵敏</w:t>
      </w:r>
      <w:r>
        <w:rPr>
          <w:rFonts w:hint="eastAsia"/>
        </w:rPr>
        <w:t>；</w:t>
      </w:r>
    </w:p>
    <w:p w:rsidR="006A119A" w:rsidRDefault="00B0546B">
      <w:pPr>
        <w:pStyle w:val="affff3"/>
        <w:numPr>
          <w:ilvl w:val="0"/>
          <w:numId w:val="29"/>
        </w:numPr>
        <w:rPr>
          <w:lang w:eastAsia="zh-Hans"/>
        </w:rPr>
      </w:pPr>
      <w:r>
        <w:rPr>
          <w:lang w:eastAsia="zh-Hans"/>
        </w:rPr>
        <w:t>检查外置回路和各连接部件是否完好</w:t>
      </w:r>
      <w:r>
        <w:rPr>
          <w:rFonts w:hint="eastAsia"/>
        </w:rPr>
        <w:t>；</w:t>
      </w:r>
    </w:p>
    <w:p w:rsidR="006A119A" w:rsidRDefault="00B0546B">
      <w:pPr>
        <w:pStyle w:val="affff3"/>
        <w:numPr>
          <w:ilvl w:val="0"/>
          <w:numId w:val="29"/>
        </w:numPr>
      </w:pPr>
      <w:r>
        <w:rPr>
          <w:lang w:eastAsia="zh-Hans"/>
        </w:rPr>
        <w:t>检查氧气流量表是否完好</w:t>
      </w:r>
      <w:r>
        <w:rPr>
          <w:rFonts w:hint="eastAsia"/>
        </w:rPr>
        <w:t>；</w:t>
      </w:r>
    </w:p>
    <w:p w:rsidR="006A119A" w:rsidRDefault="00B0546B">
      <w:pPr>
        <w:pStyle w:val="affff3"/>
        <w:numPr>
          <w:ilvl w:val="0"/>
          <w:numId w:val="29"/>
        </w:numPr>
      </w:pPr>
      <w:r>
        <w:rPr>
          <w:lang w:eastAsia="zh-Hans"/>
        </w:rPr>
        <w:t>检查电源线是否完好。</w:t>
      </w:r>
    </w:p>
    <w:p w:rsidR="006A119A" w:rsidRDefault="00B0546B">
      <w:pPr>
        <w:pStyle w:val="a6"/>
        <w:numPr>
          <w:ilvl w:val="2"/>
          <w:numId w:val="0"/>
        </w:numPr>
        <w:spacing w:before="156" w:after="156"/>
        <w:outlineLvl w:val="2"/>
      </w:pPr>
      <w:bookmarkStart w:id="116" w:name="_Toc116915963"/>
      <w:bookmarkStart w:id="117" w:name="_Toc116915886"/>
      <w:r>
        <w:rPr>
          <w:rFonts w:ascii="Times New Roman" w:hAnsi="Times New Roman" w:cs="Times New Roman"/>
        </w:rPr>
        <w:t>6.2.2</w:t>
      </w:r>
      <w:r>
        <w:rPr>
          <w:rFonts w:ascii="Times New Roman" w:hAnsi="Times New Roman" w:cs="Times New Roman" w:hint="eastAsia"/>
        </w:rPr>
        <w:t xml:space="preserve"> </w:t>
      </w:r>
      <w:r>
        <w:rPr>
          <w:rFonts w:hint="eastAsia"/>
        </w:rPr>
        <w:t>安全检测</w:t>
      </w:r>
      <w:bookmarkEnd w:id="116"/>
      <w:bookmarkEnd w:id="117"/>
    </w:p>
    <w:p w:rsidR="006A119A" w:rsidRDefault="00B0546B">
      <w:pPr>
        <w:pStyle w:val="aff"/>
        <w:numPr>
          <w:ilvl w:val="4"/>
          <w:numId w:val="0"/>
        </w:numPr>
        <w:spacing w:before="156" w:after="156"/>
        <w:outlineLvl w:val="9"/>
      </w:pPr>
      <w:r>
        <w:rPr>
          <w:rFonts w:ascii="Times New Roman"/>
        </w:rPr>
        <w:t>6.2.2.1</w:t>
      </w:r>
      <w:r>
        <w:t xml:space="preserve"> </w:t>
      </w:r>
      <w:r>
        <w:rPr>
          <w:rFonts w:hint="eastAsia"/>
        </w:rPr>
        <w:t>电气安全检测</w:t>
      </w:r>
    </w:p>
    <w:p w:rsidR="006A119A" w:rsidRDefault="00B0546B">
      <w:pPr>
        <w:pStyle w:val="afffffff2"/>
        <w:ind w:firstLine="420"/>
        <w:rPr>
          <w:rFonts w:ascii="Times New Roman"/>
        </w:rPr>
      </w:pPr>
      <w:r>
        <w:rPr>
          <w:rFonts w:ascii="Times New Roman"/>
        </w:rPr>
        <w:t>测量主机、换能器手柄、超声刀头、脚踏板的金属导电部分保护接地阻抗</w:t>
      </w:r>
      <w:r>
        <w:rPr>
          <w:rFonts w:ascii="Times New Roman"/>
          <w:lang w:eastAsia="zh-Hans"/>
        </w:rPr>
        <w:t>，</w:t>
      </w:r>
      <w:r>
        <w:rPr>
          <w:rFonts w:ascii="Times New Roman" w:hint="eastAsia"/>
        </w:rPr>
        <w:t>超声手术刀</w:t>
      </w:r>
      <w:r>
        <w:rPr>
          <w:rFonts w:ascii="Times New Roman"/>
        </w:rPr>
        <w:t>每个部位的接地阻抗应满足</w:t>
      </w:r>
      <w:r>
        <w:rPr>
          <w:rFonts w:ascii="Times New Roman"/>
        </w:rPr>
        <w:t>GB 9706.1</w:t>
      </w:r>
      <w:r>
        <w:rPr>
          <w:rFonts w:ascii="Times New Roman" w:hint="eastAsia"/>
        </w:rPr>
        <w:t>规定</w:t>
      </w:r>
      <w:r>
        <w:rPr>
          <w:rFonts w:ascii="Times New Roman"/>
        </w:rPr>
        <w:t>的要求。</w:t>
      </w:r>
    </w:p>
    <w:p w:rsidR="006A119A" w:rsidRDefault="00B0546B">
      <w:pPr>
        <w:pStyle w:val="aff"/>
        <w:numPr>
          <w:ilvl w:val="4"/>
          <w:numId w:val="0"/>
        </w:numPr>
        <w:spacing w:before="156" w:after="156"/>
        <w:outlineLvl w:val="9"/>
        <w:rPr>
          <w:rFonts w:ascii="Times New Roman"/>
        </w:rPr>
      </w:pPr>
      <w:r>
        <w:rPr>
          <w:rFonts w:ascii="Times New Roman"/>
        </w:rPr>
        <w:lastRenderedPageBreak/>
        <w:t xml:space="preserve">6.2.2.2 </w:t>
      </w:r>
      <w:r>
        <w:rPr>
          <w:rFonts w:ascii="Times New Roman"/>
        </w:rPr>
        <w:t>安全功能检测</w:t>
      </w:r>
    </w:p>
    <w:p w:rsidR="006A119A" w:rsidRDefault="00B0546B">
      <w:pPr>
        <w:pStyle w:val="affff3"/>
        <w:numPr>
          <w:ilvl w:val="0"/>
          <w:numId w:val="30"/>
        </w:numPr>
      </w:pPr>
      <w:r>
        <w:rPr>
          <w:rFonts w:ascii="Times New Roman"/>
        </w:rPr>
        <w:t>设备进行切割与血管闭合时，装置应发出相应声、光报警</w:t>
      </w:r>
      <w:r>
        <w:rPr>
          <w:rFonts w:ascii="Times New Roman" w:hint="eastAsia"/>
        </w:rPr>
        <w:t>；</w:t>
      </w:r>
    </w:p>
    <w:p w:rsidR="006A119A" w:rsidRDefault="00B0546B">
      <w:pPr>
        <w:pStyle w:val="affff3"/>
        <w:numPr>
          <w:ilvl w:val="0"/>
          <w:numId w:val="30"/>
        </w:numPr>
      </w:pPr>
      <w:r>
        <w:rPr>
          <w:rFonts w:hint="eastAsia"/>
        </w:rPr>
        <w:t>急停按钮被触发时，机械运动应立刻停止并发出相应报警</w:t>
      </w:r>
      <w:r>
        <w:rPr>
          <w:rFonts w:hint="eastAsia"/>
        </w:rPr>
        <w:t>。</w:t>
      </w:r>
    </w:p>
    <w:p w:rsidR="006A119A" w:rsidRDefault="00B0546B">
      <w:pPr>
        <w:pStyle w:val="a6"/>
        <w:numPr>
          <w:ilvl w:val="2"/>
          <w:numId w:val="0"/>
        </w:numPr>
        <w:spacing w:before="156" w:after="156" w:line="276" w:lineRule="auto"/>
        <w:outlineLvl w:val="2"/>
        <w:rPr>
          <w:bCs/>
        </w:rPr>
      </w:pPr>
      <w:bookmarkStart w:id="118" w:name="_Toc27341"/>
      <w:r>
        <w:rPr>
          <w:rFonts w:ascii="Times New Roman" w:hAnsi="Times New Roman" w:cs="Times New Roman"/>
        </w:rPr>
        <w:t>6.2.</w:t>
      </w:r>
      <w:r>
        <w:rPr>
          <w:rFonts w:ascii="Times New Roman" w:hAnsi="Times New Roman" w:cs="Times New Roman" w:hint="eastAsia"/>
        </w:rPr>
        <w:t xml:space="preserve">3 </w:t>
      </w:r>
      <w:r>
        <w:rPr>
          <w:rFonts w:hint="eastAsia"/>
          <w:bCs/>
        </w:rPr>
        <w:t>性能检测</w:t>
      </w:r>
    </w:p>
    <w:p w:rsidR="006A119A" w:rsidRDefault="00B0546B">
      <w:pPr>
        <w:pStyle w:val="28"/>
        <w:outlineLvl w:val="9"/>
        <w:rPr>
          <w:rFonts w:eastAsia="黑体" w:cs="Times New Roman"/>
          <w:bCs/>
          <w:kern w:val="2"/>
          <w:sz w:val="21"/>
          <w:szCs w:val="21"/>
        </w:rPr>
      </w:pPr>
      <w:bookmarkStart w:id="119" w:name="_Toc614505827"/>
      <w:bookmarkStart w:id="120" w:name="_Toc120198575"/>
      <w:bookmarkStart w:id="121" w:name="_Toc11060"/>
      <w:bookmarkStart w:id="122" w:name="_Toc503179927"/>
      <w:bookmarkStart w:id="123" w:name="_Toc34166246"/>
      <w:bookmarkStart w:id="124" w:name="_Toc5050"/>
      <w:bookmarkStart w:id="125" w:name="_Toc503180147"/>
      <w:bookmarkStart w:id="126" w:name="_Toc1076496"/>
      <w:bookmarkEnd w:id="118"/>
      <w:r>
        <w:rPr>
          <w:rFonts w:eastAsia="黑体" w:cs="Times New Roman"/>
          <w:bCs/>
          <w:kern w:val="2"/>
          <w:sz w:val="21"/>
          <w:szCs w:val="21"/>
        </w:rPr>
        <w:t>6</w:t>
      </w:r>
      <w:r>
        <w:rPr>
          <w:rFonts w:eastAsia="黑体" w:cs="Times New Roman"/>
          <w:bCs/>
          <w:kern w:val="2"/>
          <w:sz w:val="21"/>
          <w:szCs w:val="21"/>
          <w:lang w:eastAsia="zh-Hans"/>
        </w:rPr>
        <w:t>.2.3.1</w:t>
      </w:r>
      <w:r>
        <w:rPr>
          <w:rFonts w:eastAsia="黑体" w:cs="Times New Roman"/>
          <w:bCs/>
          <w:kern w:val="2"/>
          <w:sz w:val="21"/>
          <w:szCs w:val="21"/>
        </w:rPr>
        <w:t xml:space="preserve"> </w:t>
      </w:r>
      <w:r>
        <w:rPr>
          <w:rFonts w:eastAsia="黑体" w:cs="Times New Roman"/>
          <w:bCs/>
          <w:kern w:val="2"/>
          <w:sz w:val="21"/>
          <w:szCs w:val="21"/>
        </w:rPr>
        <w:t>尖端主振幅</w:t>
      </w:r>
      <w:bookmarkEnd w:id="119"/>
      <w:bookmarkEnd w:id="120"/>
      <w:bookmarkEnd w:id="121"/>
    </w:p>
    <w:p w:rsidR="006A119A" w:rsidRDefault="00B0546B">
      <w:pPr>
        <w:pStyle w:val="affff3"/>
        <w:numPr>
          <w:ilvl w:val="0"/>
          <w:numId w:val="31"/>
        </w:numPr>
        <w:rPr>
          <w:rFonts w:ascii="Times New Roman"/>
          <w:color w:val="000000"/>
          <w:kern w:val="2"/>
          <w:szCs w:val="22"/>
          <w:lang w:eastAsia="zh-Hans"/>
        </w:rPr>
      </w:pPr>
      <w:bookmarkStart w:id="127" w:name="_Toc6318"/>
      <w:bookmarkStart w:id="128" w:name="_Toc750575966"/>
      <w:r>
        <w:rPr>
          <w:rFonts w:ascii="Times New Roman"/>
          <w:szCs w:val="52"/>
        </w:rPr>
        <w:t>检测方法按附录</w:t>
      </w:r>
      <w:r>
        <w:rPr>
          <w:rFonts w:ascii="Times New Roman"/>
          <w:szCs w:val="52"/>
        </w:rPr>
        <w:t>A.2.1</w:t>
      </w:r>
      <w:r>
        <w:rPr>
          <w:rFonts w:ascii="Times New Roman"/>
          <w:szCs w:val="52"/>
        </w:rPr>
        <w:t>执行</w:t>
      </w:r>
      <w:bookmarkEnd w:id="127"/>
      <w:bookmarkEnd w:id="128"/>
      <w:r>
        <w:rPr>
          <w:rFonts w:ascii="Times New Roman" w:hint="eastAsia"/>
          <w:szCs w:val="52"/>
        </w:rPr>
        <w:t>；</w:t>
      </w:r>
    </w:p>
    <w:p w:rsidR="006A119A" w:rsidRDefault="00B0546B">
      <w:pPr>
        <w:pStyle w:val="affff3"/>
        <w:numPr>
          <w:ilvl w:val="0"/>
          <w:numId w:val="31"/>
        </w:numPr>
        <w:rPr>
          <w:rFonts w:ascii="Times New Roman"/>
          <w:color w:val="000000"/>
          <w:kern w:val="2"/>
          <w:szCs w:val="22"/>
          <w:lang w:eastAsia="zh-Hans"/>
        </w:rPr>
      </w:pPr>
      <w:r>
        <w:rPr>
          <w:rFonts w:ascii="Times New Roman"/>
          <w:szCs w:val="52"/>
        </w:rPr>
        <w:t>技术要求最大</w:t>
      </w:r>
      <w:r>
        <w:rPr>
          <w:rFonts w:ascii="Times New Roman" w:eastAsiaTheme="minorEastAsia"/>
          <w:color w:val="000000"/>
          <w:kern w:val="2"/>
          <w:szCs w:val="22"/>
        </w:rPr>
        <w:t>允许误差为</w:t>
      </w:r>
      <w:r>
        <w:rPr>
          <w:rFonts w:ascii="Times New Roman" w:eastAsiaTheme="minorEastAsia"/>
          <w:color w:val="000000"/>
          <w:kern w:val="2"/>
          <w:szCs w:val="22"/>
        </w:rPr>
        <w:t>±30%</w:t>
      </w:r>
      <w:r>
        <w:rPr>
          <w:rFonts w:ascii="Times New Roman" w:eastAsiaTheme="minorEastAsia"/>
          <w:color w:val="000000"/>
          <w:kern w:val="2"/>
          <w:szCs w:val="22"/>
          <w:lang w:eastAsia="zh-Hans"/>
        </w:rPr>
        <w:t>。</w:t>
      </w:r>
    </w:p>
    <w:p w:rsidR="006A119A" w:rsidRDefault="00B0546B">
      <w:pPr>
        <w:pStyle w:val="28"/>
        <w:outlineLvl w:val="9"/>
        <w:rPr>
          <w:rFonts w:eastAsia="黑体" w:cs="Times New Roman"/>
          <w:kern w:val="2"/>
          <w:sz w:val="21"/>
          <w:szCs w:val="21"/>
        </w:rPr>
      </w:pPr>
      <w:bookmarkStart w:id="129" w:name="_Toc611318084"/>
      <w:bookmarkStart w:id="130" w:name="_Toc120198576"/>
      <w:bookmarkStart w:id="131" w:name="_Toc4378"/>
      <w:r>
        <w:rPr>
          <w:rFonts w:eastAsia="黑体" w:cs="Times New Roman"/>
          <w:kern w:val="2"/>
          <w:sz w:val="21"/>
          <w:szCs w:val="21"/>
        </w:rPr>
        <w:t>6</w:t>
      </w:r>
      <w:r>
        <w:rPr>
          <w:rFonts w:eastAsia="黑体" w:cs="Times New Roman"/>
          <w:kern w:val="2"/>
          <w:sz w:val="21"/>
          <w:szCs w:val="21"/>
          <w:lang w:eastAsia="zh-Hans"/>
        </w:rPr>
        <w:t>.2.3.2</w:t>
      </w:r>
      <w:r>
        <w:rPr>
          <w:rFonts w:eastAsia="黑体" w:cs="Times New Roman"/>
          <w:kern w:val="2"/>
          <w:sz w:val="21"/>
          <w:szCs w:val="21"/>
        </w:rPr>
        <w:t xml:space="preserve"> </w:t>
      </w:r>
      <w:r>
        <w:rPr>
          <w:rFonts w:eastAsia="黑体" w:cs="Times New Roman"/>
          <w:kern w:val="2"/>
          <w:sz w:val="21"/>
          <w:szCs w:val="21"/>
        </w:rPr>
        <w:t>尖端横向振幅</w:t>
      </w:r>
      <w:bookmarkEnd w:id="129"/>
      <w:bookmarkEnd w:id="130"/>
      <w:bookmarkEnd w:id="131"/>
    </w:p>
    <w:p w:rsidR="006A119A" w:rsidRDefault="00B0546B">
      <w:pPr>
        <w:pStyle w:val="affff3"/>
        <w:numPr>
          <w:ilvl w:val="0"/>
          <w:numId w:val="32"/>
        </w:numPr>
        <w:rPr>
          <w:rFonts w:ascii="Times New Roman" w:eastAsiaTheme="minorEastAsia"/>
          <w:color w:val="000000"/>
          <w:kern w:val="2"/>
          <w:szCs w:val="22"/>
        </w:rPr>
      </w:pPr>
      <w:r>
        <w:rPr>
          <w:rFonts w:ascii="Times New Roman"/>
          <w:szCs w:val="52"/>
        </w:rPr>
        <w:t>检测方法按附录</w:t>
      </w:r>
      <w:r>
        <w:rPr>
          <w:rFonts w:ascii="Times New Roman"/>
          <w:szCs w:val="52"/>
        </w:rPr>
        <w:t>A.2.2</w:t>
      </w:r>
      <w:r>
        <w:rPr>
          <w:rFonts w:ascii="Times New Roman"/>
          <w:szCs w:val="52"/>
        </w:rPr>
        <w:t>执行</w:t>
      </w:r>
      <w:r>
        <w:rPr>
          <w:rFonts w:ascii="Times New Roman" w:hint="eastAsia"/>
          <w:szCs w:val="52"/>
        </w:rPr>
        <w:t>；</w:t>
      </w:r>
    </w:p>
    <w:p w:rsidR="006A119A" w:rsidRDefault="00B0546B">
      <w:pPr>
        <w:pStyle w:val="affff3"/>
        <w:numPr>
          <w:ilvl w:val="0"/>
          <w:numId w:val="32"/>
        </w:numPr>
        <w:rPr>
          <w:rFonts w:ascii="Times New Roman" w:eastAsiaTheme="minorEastAsia"/>
          <w:color w:val="000000"/>
          <w:kern w:val="2"/>
          <w:szCs w:val="22"/>
        </w:rPr>
      </w:pPr>
      <w:r>
        <w:rPr>
          <w:rFonts w:ascii="Times New Roman"/>
          <w:szCs w:val="52"/>
        </w:rPr>
        <w:t>技术要求</w:t>
      </w:r>
      <w:r>
        <w:rPr>
          <w:rFonts w:ascii="Times New Roman" w:eastAsiaTheme="minorEastAsia"/>
          <w:color w:val="000000"/>
          <w:kern w:val="2"/>
          <w:szCs w:val="22"/>
        </w:rPr>
        <w:t>最大允许误差为</w:t>
      </w:r>
      <w:r>
        <w:rPr>
          <w:rFonts w:ascii="Times New Roman" w:eastAsiaTheme="minorEastAsia"/>
          <w:color w:val="000000"/>
          <w:kern w:val="2"/>
          <w:szCs w:val="22"/>
        </w:rPr>
        <w:t>±30%</w:t>
      </w:r>
      <w:r>
        <w:rPr>
          <w:rFonts w:ascii="Times New Roman" w:eastAsiaTheme="minorEastAsia"/>
          <w:color w:val="000000"/>
          <w:kern w:val="2"/>
          <w:szCs w:val="22"/>
        </w:rPr>
        <w:t>。</w:t>
      </w:r>
    </w:p>
    <w:p w:rsidR="006A119A" w:rsidRDefault="00B0546B">
      <w:pPr>
        <w:pStyle w:val="28"/>
        <w:outlineLvl w:val="9"/>
        <w:rPr>
          <w:rFonts w:eastAsia="黑体" w:cs="Times New Roman"/>
          <w:kern w:val="2"/>
          <w:sz w:val="21"/>
          <w:szCs w:val="21"/>
          <w:lang w:eastAsia="zh-Hans"/>
        </w:rPr>
      </w:pPr>
      <w:bookmarkStart w:id="132" w:name="_Toc861270540"/>
      <w:bookmarkStart w:id="133" w:name="_Toc9081"/>
      <w:bookmarkStart w:id="134" w:name="_Toc120198578"/>
      <w:r>
        <w:rPr>
          <w:rFonts w:eastAsia="黑体" w:cs="Times New Roman"/>
          <w:kern w:val="2"/>
          <w:sz w:val="21"/>
          <w:szCs w:val="21"/>
          <w:lang w:eastAsia="zh-Hans"/>
        </w:rPr>
        <w:t xml:space="preserve">6.2.3.3 </w:t>
      </w:r>
      <w:r>
        <w:rPr>
          <w:rFonts w:eastAsia="黑体" w:cs="Times New Roman"/>
          <w:kern w:val="2"/>
          <w:sz w:val="21"/>
          <w:szCs w:val="21"/>
          <w:lang w:eastAsia="zh-Hans"/>
        </w:rPr>
        <w:t>静态（空载）电功率</w:t>
      </w:r>
      <w:bookmarkEnd w:id="132"/>
      <w:bookmarkEnd w:id="133"/>
      <w:bookmarkEnd w:id="134"/>
    </w:p>
    <w:p w:rsidR="006A119A" w:rsidRDefault="00B0546B">
      <w:pPr>
        <w:pStyle w:val="affff3"/>
        <w:numPr>
          <w:ilvl w:val="0"/>
          <w:numId w:val="33"/>
        </w:numPr>
        <w:rPr>
          <w:rFonts w:ascii="Times New Roman" w:eastAsiaTheme="minorEastAsia"/>
          <w:color w:val="000000"/>
          <w:kern w:val="2"/>
          <w:szCs w:val="22"/>
        </w:rPr>
      </w:pPr>
      <w:r>
        <w:rPr>
          <w:rFonts w:ascii="Times New Roman"/>
          <w:szCs w:val="52"/>
        </w:rPr>
        <w:t>检测方法按附录</w:t>
      </w:r>
      <w:r>
        <w:rPr>
          <w:rFonts w:ascii="Times New Roman"/>
          <w:szCs w:val="52"/>
        </w:rPr>
        <w:t>A.2.3</w:t>
      </w:r>
      <w:r>
        <w:rPr>
          <w:rFonts w:ascii="Times New Roman"/>
          <w:szCs w:val="52"/>
        </w:rPr>
        <w:t>执行</w:t>
      </w:r>
      <w:r>
        <w:rPr>
          <w:rFonts w:ascii="Times New Roman" w:hint="eastAsia"/>
          <w:szCs w:val="52"/>
        </w:rPr>
        <w:t>；</w:t>
      </w:r>
    </w:p>
    <w:p w:rsidR="006A119A" w:rsidRDefault="00B0546B">
      <w:pPr>
        <w:pStyle w:val="affff3"/>
        <w:numPr>
          <w:ilvl w:val="0"/>
          <w:numId w:val="33"/>
        </w:numPr>
        <w:rPr>
          <w:rFonts w:ascii="Times New Roman" w:eastAsiaTheme="minorEastAsia"/>
          <w:color w:val="000000"/>
          <w:kern w:val="2"/>
          <w:szCs w:val="22"/>
        </w:rPr>
      </w:pPr>
      <w:r>
        <w:rPr>
          <w:rFonts w:ascii="Times New Roman" w:eastAsiaTheme="minorEastAsia"/>
          <w:color w:val="000000"/>
          <w:kern w:val="2"/>
          <w:szCs w:val="22"/>
        </w:rPr>
        <w:t>实测静态</w:t>
      </w:r>
      <w:r>
        <w:rPr>
          <w:rFonts w:ascii="Times New Roman" w:eastAsiaTheme="minorEastAsia"/>
          <w:color w:val="000000"/>
          <w:kern w:val="2"/>
          <w:szCs w:val="22"/>
        </w:rPr>
        <w:t>(</w:t>
      </w:r>
      <w:r>
        <w:rPr>
          <w:rFonts w:ascii="Times New Roman" w:eastAsiaTheme="minorEastAsia"/>
          <w:color w:val="000000"/>
          <w:kern w:val="2"/>
          <w:szCs w:val="22"/>
        </w:rPr>
        <w:t>空载</w:t>
      </w:r>
      <w:r>
        <w:rPr>
          <w:rFonts w:ascii="Times New Roman" w:eastAsiaTheme="minorEastAsia"/>
          <w:color w:val="000000"/>
          <w:kern w:val="2"/>
          <w:szCs w:val="22"/>
        </w:rPr>
        <w:t>)</w:t>
      </w:r>
      <w:r>
        <w:rPr>
          <w:rFonts w:ascii="Times New Roman" w:eastAsiaTheme="minorEastAsia"/>
          <w:color w:val="000000"/>
          <w:kern w:val="2"/>
          <w:szCs w:val="22"/>
        </w:rPr>
        <w:t>电功率应小于制造商公布的每个超声手持部件的静态</w:t>
      </w:r>
      <w:r>
        <w:rPr>
          <w:rFonts w:ascii="Times New Roman" w:eastAsiaTheme="minorEastAsia"/>
          <w:color w:val="000000"/>
          <w:kern w:val="2"/>
          <w:szCs w:val="22"/>
        </w:rPr>
        <w:t>(</w:t>
      </w:r>
      <w:r>
        <w:rPr>
          <w:rFonts w:ascii="Times New Roman" w:eastAsiaTheme="minorEastAsia"/>
          <w:color w:val="000000"/>
          <w:kern w:val="2"/>
          <w:szCs w:val="22"/>
        </w:rPr>
        <w:t>空载</w:t>
      </w:r>
      <w:r>
        <w:rPr>
          <w:rFonts w:ascii="Times New Roman" w:eastAsiaTheme="minorEastAsia"/>
          <w:color w:val="000000"/>
          <w:kern w:val="2"/>
          <w:szCs w:val="22"/>
        </w:rPr>
        <w:t>)</w:t>
      </w:r>
      <w:r>
        <w:rPr>
          <w:rFonts w:ascii="Times New Roman" w:eastAsiaTheme="minorEastAsia"/>
          <w:color w:val="000000"/>
          <w:kern w:val="2"/>
          <w:szCs w:val="22"/>
        </w:rPr>
        <w:t>电功率最大值。</w:t>
      </w:r>
    </w:p>
    <w:p w:rsidR="006A119A" w:rsidRDefault="00B0546B">
      <w:pPr>
        <w:pStyle w:val="28"/>
        <w:outlineLvl w:val="9"/>
        <w:rPr>
          <w:rFonts w:eastAsia="黑体" w:cs="Times New Roman"/>
          <w:kern w:val="2"/>
          <w:sz w:val="21"/>
          <w:szCs w:val="21"/>
          <w:lang w:eastAsia="zh-Hans"/>
        </w:rPr>
      </w:pPr>
      <w:bookmarkStart w:id="135" w:name="_Toc32485"/>
      <w:bookmarkStart w:id="136" w:name="_Toc120198579"/>
      <w:bookmarkStart w:id="137" w:name="_Toc1334185000"/>
      <w:r>
        <w:rPr>
          <w:rFonts w:eastAsia="黑体" w:cs="Times New Roman"/>
          <w:kern w:val="2"/>
          <w:sz w:val="21"/>
          <w:szCs w:val="21"/>
          <w:lang w:eastAsia="zh-Hans"/>
        </w:rPr>
        <w:t xml:space="preserve">6.2.3.4 </w:t>
      </w:r>
      <w:r>
        <w:rPr>
          <w:rFonts w:eastAsia="黑体" w:cs="Times New Roman"/>
          <w:kern w:val="2"/>
          <w:sz w:val="21"/>
          <w:szCs w:val="21"/>
          <w:lang w:eastAsia="zh-Hans"/>
        </w:rPr>
        <w:t>最大电功率</w:t>
      </w:r>
      <w:bookmarkEnd w:id="135"/>
      <w:bookmarkEnd w:id="136"/>
      <w:bookmarkEnd w:id="137"/>
    </w:p>
    <w:p w:rsidR="006A119A" w:rsidRDefault="00B0546B">
      <w:pPr>
        <w:pStyle w:val="affff3"/>
        <w:numPr>
          <w:ilvl w:val="0"/>
          <w:numId w:val="34"/>
        </w:numPr>
        <w:rPr>
          <w:rFonts w:ascii="Times New Roman" w:eastAsiaTheme="minorEastAsia"/>
          <w:color w:val="000000"/>
          <w:kern w:val="2"/>
          <w:szCs w:val="22"/>
        </w:rPr>
      </w:pPr>
      <w:r>
        <w:rPr>
          <w:rFonts w:ascii="Times New Roman"/>
          <w:szCs w:val="52"/>
        </w:rPr>
        <w:t>检测方法按附录</w:t>
      </w:r>
      <w:r>
        <w:rPr>
          <w:rFonts w:ascii="Times New Roman"/>
          <w:szCs w:val="52"/>
        </w:rPr>
        <w:t>A.2.4</w:t>
      </w:r>
      <w:r>
        <w:rPr>
          <w:rFonts w:ascii="Times New Roman"/>
          <w:szCs w:val="52"/>
        </w:rPr>
        <w:t>执行</w:t>
      </w:r>
      <w:r>
        <w:rPr>
          <w:rFonts w:ascii="Times New Roman" w:hint="eastAsia"/>
          <w:szCs w:val="52"/>
        </w:rPr>
        <w:t>；</w:t>
      </w:r>
    </w:p>
    <w:p w:rsidR="006A119A" w:rsidRDefault="00B0546B">
      <w:pPr>
        <w:pStyle w:val="affff3"/>
        <w:numPr>
          <w:ilvl w:val="0"/>
          <w:numId w:val="34"/>
        </w:numPr>
        <w:rPr>
          <w:rFonts w:ascii="Times New Roman" w:eastAsiaTheme="minorEastAsia"/>
          <w:color w:val="000000"/>
          <w:kern w:val="2"/>
          <w:szCs w:val="22"/>
        </w:rPr>
      </w:pPr>
      <w:r>
        <w:rPr>
          <w:rFonts w:ascii="Times New Roman" w:eastAsiaTheme="minorEastAsia" w:hint="eastAsia"/>
          <w:color w:val="000000"/>
          <w:kern w:val="2"/>
          <w:szCs w:val="22"/>
        </w:rPr>
        <w:t>实测最大电功率应小于制造商公布的每个超声手持部件的最大电功率值。</w:t>
      </w:r>
    </w:p>
    <w:p w:rsidR="006A119A" w:rsidRDefault="00B0546B">
      <w:pPr>
        <w:pStyle w:val="a4"/>
        <w:spacing w:before="312" w:after="312"/>
        <w:outlineLvl w:val="0"/>
      </w:pPr>
      <w:bookmarkStart w:id="138" w:name="_Toc25785"/>
      <w:bookmarkEnd w:id="122"/>
      <w:bookmarkEnd w:id="123"/>
      <w:bookmarkEnd w:id="124"/>
      <w:bookmarkEnd w:id="125"/>
      <w:bookmarkEnd w:id="126"/>
      <w:r>
        <w:rPr>
          <w:rFonts w:hint="eastAsia"/>
        </w:rPr>
        <w:t>维护保养</w:t>
      </w:r>
      <w:bookmarkEnd w:id="138"/>
    </w:p>
    <w:p w:rsidR="006A119A" w:rsidRDefault="00B0546B">
      <w:pPr>
        <w:pStyle w:val="a5"/>
        <w:spacing w:before="156" w:after="156"/>
        <w:outlineLvl w:val="1"/>
      </w:pPr>
      <w:bookmarkStart w:id="139" w:name="_Toc31718"/>
      <w:r>
        <w:rPr>
          <w:rFonts w:hint="eastAsia"/>
        </w:rPr>
        <w:t>清洁消毒</w:t>
      </w:r>
      <w:bookmarkEnd w:id="139"/>
    </w:p>
    <w:p w:rsidR="006A119A" w:rsidRDefault="00B0546B">
      <w:pPr>
        <w:pStyle w:val="a6"/>
        <w:numPr>
          <w:ilvl w:val="2"/>
          <w:numId w:val="0"/>
        </w:numPr>
        <w:spacing w:before="156" w:after="156" w:line="276" w:lineRule="auto"/>
        <w:outlineLvl w:val="2"/>
        <w:rPr>
          <w:rFonts w:ascii="宋体" w:eastAsiaTheme="minorEastAsia"/>
          <w:szCs w:val="22"/>
        </w:rPr>
      </w:pPr>
      <w:r>
        <w:rPr>
          <w:rFonts w:ascii="Times New Roman" w:hAnsi="Times New Roman" w:cs="Times New Roman"/>
          <w:bCs/>
        </w:rPr>
        <w:t>7.1.1</w:t>
      </w:r>
      <w:r>
        <w:rPr>
          <w:rFonts w:ascii="Times New Roman" w:hAnsi="Times New Roman" w:cs="Times New Roman" w:hint="eastAsia"/>
          <w:bCs/>
        </w:rPr>
        <w:t xml:space="preserve"> </w:t>
      </w:r>
      <w:r>
        <w:rPr>
          <w:rFonts w:hint="eastAsia"/>
        </w:rPr>
        <w:t>普通环境</w:t>
      </w:r>
    </w:p>
    <w:p w:rsidR="006A119A" w:rsidRDefault="00B0546B">
      <w:pPr>
        <w:pStyle w:val="a6"/>
        <w:numPr>
          <w:ilvl w:val="2"/>
          <w:numId w:val="0"/>
        </w:numPr>
        <w:spacing w:beforeLines="0" w:before="0" w:afterLines="0" w:after="0"/>
        <w:outlineLvl w:val="9"/>
        <w:rPr>
          <w:rFonts w:ascii="Times New Roman" w:eastAsiaTheme="minorEastAsia" w:hAnsi="Times New Roman" w:cs="Times New Roman"/>
          <w:szCs w:val="22"/>
        </w:rPr>
      </w:pPr>
      <w:r>
        <w:rPr>
          <w:rFonts w:ascii="Times New Roman" w:hAnsi="Times New Roman" w:cs="Times New Roman"/>
          <w:bCs/>
        </w:rPr>
        <w:t>7.1.1.1</w:t>
      </w:r>
      <w:r>
        <w:rPr>
          <w:rFonts w:ascii="Times New Roman" w:eastAsiaTheme="minorEastAsia" w:hAnsi="Times New Roman" w:cs="Times New Roman"/>
          <w:szCs w:val="22"/>
        </w:rPr>
        <w:t>使用科室应督促使用人员在使用完</w:t>
      </w:r>
      <w:r>
        <w:rPr>
          <w:rFonts w:ascii="Times New Roman" w:eastAsiaTheme="minorEastAsia" w:hAnsi="Times New Roman" w:cs="Times New Roman"/>
          <w:szCs w:val="22"/>
        </w:rPr>
        <w:t>超声手术刀</w:t>
      </w:r>
      <w:r>
        <w:rPr>
          <w:rFonts w:ascii="Times New Roman" w:eastAsiaTheme="minorEastAsia" w:hAnsi="Times New Roman" w:cs="Times New Roman"/>
          <w:szCs w:val="22"/>
        </w:rPr>
        <w:t>后对设备表面进行全面清洁并记录，记录表格可参考附录</w:t>
      </w:r>
      <w:r>
        <w:rPr>
          <w:rFonts w:ascii="Times New Roman" w:eastAsiaTheme="minorEastAsia" w:hAnsi="Times New Roman" w:cs="Times New Roman"/>
          <w:szCs w:val="22"/>
        </w:rPr>
        <w:t>C</w:t>
      </w:r>
      <w:r>
        <w:rPr>
          <w:rFonts w:ascii="Times New Roman" w:eastAsiaTheme="minorEastAsia" w:hAnsi="Times New Roman" w:cs="Times New Roman" w:hint="eastAsia"/>
          <w:szCs w:val="22"/>
        </w:rPr>
        <w:t>。</w:t>
      </w:r>
    </w:p>
    <w:p w:rsidR="006A119A" w:rsidRDefault="00B0546B">
      <w:pPr>
        <w:pStyle w:val="affff3"/>
        <w:rPr>
          <w:rFonts w:ascii="Times New Roman" w:eastAsiaTheme="minorEastAsia"/>
          <w:kern w:val="2"/>
          <w:szCs w:val="22"/>
        </w:rPr>
      </w:pPr>
      <w:r>
        <w:rPr>
          <w:rFonts w:ascii="Times New Roman" w:eastAsia="黑体"/>
          <w:bCs/>
          <w:kern w:val="2"/>
          <w:szCs w:val="21"/>
        </w:rPr>
        <w:t>7.1.1.2</w:t>
      </w:r>
      <w:r>
        <w:rPr>
          <w:rFonts w:ascii="Times New Roman" w:eastAsiaTheme="minorEastAsia"/>
          <w:kern w:val="2"/>
          <w:szCs w:val="22"/>
        </w:rPr>
        <w:t>如有脏污，宜使用制造商推荐的清洁剂将柔软纱布进行浸泡，拧干后进行擦拭清洁，擦拭时不应使液体进入机器内部，具体可参考产品说明书</w:t>
      </w:r>
      <w:r>
        <w:rPr>
          <w:rFonts w:ascii="Times New Roman" w:eastAsiaTheme="minorEastAsia" w:hint="eastAsia"/>
          <w:kern w:val="2"/>
          <w:szCs w:val="22"/>
        </w:rPr>
        <w:t>。</w:t>
      </w:r>
    </w:p>
    <w:p w:rsidR="006A119A" w:rsidRDefault="00B0546B">
      <w:pPr>
        <w:pStyle w:val="affff3"/>
        <w:rPr>
          <w:rFonts w:ascii="Times New Roman" w:eastAsiaTheme="minorEastAsia"/>
          <w:kern w:val="2"/>
          <w:szCs w:val="22"/>
        </w:rPr>
      </w:pPr>
      <w:r>
        <w:rPr>
          <w:rFonts w:ascii="Times New Roman" w:eastAsia="黑体"/>
          <w:bCs/>
          <w:kern w:val="2"/>
          <w:szCs w:val="21"/>
        </w:rPr>
        <w:t>7.1.1.3</w:t>
      </w:r>
      <w:r>
        <w:rPr>
          <w:rFonts w:ascii="Times New Roman" w:eastAsiaTheme="minorEastAsia"/>
          <w:kern w:val="2"/>
          <w:szCs w:val="22"/>
        </w:rPr>
        <w:t>使用科室应根据所在医疗机构消毒要求和产品说明书进行消毒并记录，记录表格可参考附录</w:t>
      </w:r>
      <w:r>
        <w:rPr>
          <w:rFonts w:ascii="Times New Roman" w:eastAsiaTheme="minorEastAsia"/>
          <w:kern w:val="2"/>
          <w:szCs w:val="22"/>
        </w:rPr>
        <w:t>C</w:t>
      </w:r>
      <w:r>
        <w:rPr>
          <w:rFonts w:ascii="Times New Roman" w:eastAsiaTheme="minorEastAsia"/>
          <w:kern w:val="2"/>
          <w:szCs w:val="22"/>
        </w:rPr>
        <w:t>。</w:t>
      </w:r>
    </w:p>
    <w:p w:rsidR="006A119A" w:rsidRDefault="00B0546B">
      <w:pPr>
        <w:pStyle w:val="a6"/>
        <w:numPr>
          <w:ilvl w:val="2"/>
          <w:numId w:val="0"/>
        </w:numPr>
        <w:spacing w:before="156" w:after="156" w:line="276" w:lineRule="auto"/>
        <w:outlineLvl w:val="2"/>
        <w:rPr>
          <w:rFonts w:ascii="Times New Roman" w:hAnsi="Times New Roman" w:cs="Times New Roman"/>
        </w:rPr>
      </w:pPr>
      <w:r>
        <w:rPr>
          <w:rFonts w:ascii="Times New Roman" w:hAnsi="Times New Roman" w:cs="Times New Roman"/>
          <w:bCs/>
        </w:rPr>
        <w:t>7.1.</w:t>
      </w:r>
      <w:r>
        <w:rPr>
          <w:rFonts w:ascii="Times New Roman" w:hAnsi="Times New Roman" w:cs="Times New Roman" w:hint="eastAsia"/>
          <w:bCs/>
        </w:rPr>
        <w:t xml:space="preserve">2 </w:t>
      </w:r>
      <w:r>
        <w:rPr>
          <w:rFonts w:ascii="Times New Roman" w:hAnsi="Times New Roman" w:cs="Times New Roman"/>
        </w:rPr>
        <w:t>高危感染环境</w:t>
      </w:r>
    </w:p>
    <w:p w:rsidR="006A119A" w:rsidRDefault="00B0546B">
      <w:pPr>
        <w:pStyle w:val="affff3"/>
        <w:rPr>
          <w:rFonts w:ascii="Times New Roman" w:eastAsiaTheme="minorEastAsia"/>
          <w:kern w:val="2"/>
          <w:szCs w:val="22"/>
        </w:rPr>
      </w:pPr>
      <w:r>
        <w:rPr>
          <w:rFonts w:ascii="Times New Roman" w:eastAsia="黑体"/>
          <w:bCs/>
          <w:kern w:val="2"/>
          <w:szCs w:val="21"/>
        </w:rPr>
        <w:t>7.1.2.1</w:t>
      </w:r>
      <w:r>
        <w:rPr>
          <w:rFonts w:ascii="Times New Roman" w:eastAsiaTheme="minorEastAsia"/>
          <w:kern w:val="2"/>
          <w:szCs w:val="22"/>
        </w:rPr>
        <w:t>在高危感染环境下使用</w:t>
      </w:r>
      <w:r>
        <w:rPr>
          <w:rFonts w:ascii="Times New Roman" w:eastAsiaTheme="minorEastAsia"/>
        </w:rPr>
        <w:t>超声手术刀</w:t>
      </w:r>
      <w:r>
        <w:rPr>
          <w:rFonts w:ascii="Times New Roman" w:eastAsiaTheme="minorEastAsia"/>
          <w:kern w:val="2"/>
          <w:szCs w:val="22"/>
        </w:rPr>
        <w:t>，应按医疗机构感染控制管理要求定期进行清洁、消毒。消毒前，需对设备进行全面的清洁，以确保消毒效果</w:t>
      </w:r>
      <w:r>
        <w:rPr>
          <w:rFonts w:ascii="Times New Roman" w:eastAsiaTheme="minorEastAsia" w:hint="eastAsia"/>
          <w:kern w:val="2"/>
          <w:szCs w:val="22"/>
        </w:rPr>
        <w:t>。</w:t>
      </w:r>
    </w:p>
    <w:p w:rsidR="006A119A" w:rsidRDefault="00B0546B">
      <w:pPr>
        <w:pStyle w:val="affff3"/>
        <w:rPr>
          <w:rFonts w:ascii="Times New Roman" w:eastAsiaTheme="minorEastAsia"/>
          <w:kern w:val="2"/>
          <w:szCs w:val="22"/>
        </w:rPr>
      </w:pPr>
      <w:r>
        <w:rPr>
          <w:rFonts w:ascii="Times New Roman" w:eastAsia="黑体"/>
          <w:bCs/>
          <w:kern w:val="2"/>
          <w:szCs w:val="21"/>
        </w:rPr>
        <w:t>7.1.2.2</w:t>
      </w:r>
      <w:r>
        <w:rPr>
          <w:rFonts w:ascii="Times New Roman" w:eastAsiaTheme="minorEastAsia"/>
          <w:kern w:val="2"/>
          <w:szCs w:val="22"/>
        </w:rPr>
        <w:t>用于传染病患者，如新冠病毒感染者等的</w:t>
      </w:r>
      <w:r>
        <w:rPr>
          <w:rFonts w:ascii="Times New Roman" w:eastAsiaTheme="minorEastAsia"/>
        </w:rPr>
        <w:t>超声手术刀</w:t>
      </w:r>
      <w:r>
        <w:rPr>
          <w:rFonts w:ascii="Times New Roman" w:eastAsiaTheme="minorEastAsia"/>
          <w:kern w:val="2"/>
          <w:szCs w:val="22"/>
        </w:rPr>
        <w:t>，在使用后应立即进行清洁和消毒。连续多日使用，应至少</w:t>
      </w:r>
      <w:r>
        <w:rPr>
          <w:rFonts w:ascii="Times New Roman" w:eastAsiaTheme="minorEastAsia" w:hint="eastAsia"/>
          <w:kern w:val="2"/>
          <w:szCs w:val="22"/>
        </w:rPr>
        <w:t>对设备</w:t>
      </w:r>
      <w:r>
        <w:rPr>
          <w:rFonts w:ascii="Times New Roman" w:eastAsiaTheme="minorEastAsia"/>
          <w:kern w:val="2"/>
          <w:szCs w:val="22"/>
        </w:rPr>
        <w:t>每日进行一次清洁、消毒。</w:t>
      </w:r>
    </w:p>
    <w:p w:rsidR="006A119A" w:rsidRDefault="00B0546B">
      <w:pPr>
        <w:pStyle w:val="a5"/>
        <w:spacing w:before="156" w:after="156"/>
        <w:outlineLvl w:val="1"/>
        <w:rPr>
          <w:rFonts w:ascii="Times New Roman"/>
        </w:rPr>
      </w:pPr>
      <w:bookmarkStart w:id="140" w:name="_Toc2450"/>
      <w:r>
        <w:rPr>
          <w:rFonts w:ascii="Times New Roman"/>
        </w:rPr>
        <w:t>保养</w:t>
      </w:r>
      <w:bookmarkEnd w:id="140"/>
    </w:p>
    <w:bookmarkEnd w:id="89"/>
    <w:bookmarkEnd w:id="90"/>
    <w:bookmarkEnd w:id="91"/>
    <w:bookmarkEnd w:id="92"/>
    <w:bookmarkEnd w:id="93"/>
    <w:bookmarkEnd w:id="94"/>
    <w:bookmarkEnd w:id="95"/>
    <w:bookmarkEnd w:id="96"/>
    <w:p w:rsidR="006A119A" w:rsidRDefault="00B0546B">
      <w:pPr>
        <w:pStyle w:val="a6"/>
        <w:numPr>
          <w:ilvl w:val="2"/>
          <w:numId w:val="0"/>
        </w:numPr>
        <w:spacing w:beforeLines="0" w:before="0" w:afterLines="0" w:after="0"/>
        <w:jc w:val="both"/>
        <w:outlineLvl w:val="2"/>
        <w:rPr>
          <w:rFonts w:ascii="Times New Roman" w:eastAsia="宋体" w:hAnsi="Times New Roman" w:cs="Times New Roman"/>
          <w:color w:val="000000"/>
          <w:kern w:val="0"/>
        </w:rPr>
      </w:pPr>
      <w:r>
        <w:rPr>
          <w:rFonts w:ascii="Times New Roman" w:hAnsi="Times New Roman" w:cs="Times New Roman"/>
          <w:bCs/>
        </w:rPr>
        <w:t>7.</w:t>
      </w:r>
      <w:r>
        <w:rPr>
          <w:rFonts w:ascii="Times New Roman" w:hAnsi="Times New Roman" w:cs="Times New Roman" w:hint="eastAsia"/>
          <w:bCs/>
        </w:rPr>
        <w:t>2</w:t>
      </w:r>
      <w:r>
        <w:rPr>
          <w:rFonts w:ascii="Times New Roman" w:hAnsi="Times New Roman" w:cs="Times New Roman"/>
          <w:bCs/>
        </w:rPr>
        <w:t>.1</w:t>
      </w:r>
      <w:r>
        <w:rPr>
          <w:rFonts w:ascii="Times New Roman" w:hAnsi="Times New Roman" w:cs="Times New Roman" w:hint="eastAsia"/>
          <w:bCs/>
        </w:rPr>
        <w:t xml:space="preserve"> </w:t>
      </w:r>
      <w:r>
        <w:rPr>
          <w:rFonts w:ascii="Times New Roman" w:eastAsia="宋体" w:hAnsi="Times New Roman" w:cs="Times New Roman"/>
          <w:color w:val="000000"/>
          <w:kern w:val="0"/>
        </w:rPr>
        <w:t>医疗器械管理部门应督促使用科室对装置进行日常保养。使用科室应根据医疗器械管理部门提供的清单进行日常保养并记录，记录表格可参考附录</w:t>
      </w:r>
      <w:r>
        <w:rPr>
          <w:rFonts w:ascii="Times New Roman" w:eastAsia="宋体" w:hAnsi="Times New Roman" w:cs="Times New Roman"/>
          <w:color w:val="000000"/>
          <w:kern w:val="0"/>
        </w:rPr>
        <w:t>B</w:t>
      </w:r>
      <w:r>
        <w:rPr>
          <w:rFonts w:ascii="Times New Roman" w:eastAsia="宋体" w:hAnsi="Times New Roman" w:cs="Times New Roman" w:hint="eastAsia"/>
          <w:color w:val="000000"/>
          <w:kern w:val="0"/>
        </w:rPr>
        <w:t>。</w:t>
      </w:r>
    </w:p>
    <w:p w:rsidR="006A119A" w:rsidRDefault="00B0546B">
      <w:pPr>
        <w:pStyle w:val="a6"/>
        <w:numPr>
          <w:ilvl w:val="2"/>
          <w:numId w:val="0"/>
        </w:numPr>
        <w:spacing w:beforeLines="0" w:before="0" w:afterLines="0" w:after="0"/>
        <w:jc w:val="both"/>
        <w:outlineLvl w:val="2"/>
        <w:rPr>
          <w:rFonts w:ascii="Times New Roman" w:eastAsia="宋体" w:hAnsi="Times New Roman" w:cs="Times New Roman"/>
          <w:color w:val="000000"/>
          <w:kern w:val="0"/>
        </w:rPr>
      </w:pPr>
      <w:r>
        <w:rPr>
          <w:rFonts w:ascii="Times New Roman" w:hAnsi="Times New Roman" w:cs="Times New Roman"/>
          <w:bCs/>
        </w:rPr>
        <w:t>7.</w:t>
      </w:r>
      <w:r>
        <w:rPr>
          <w:rFonts w:ascii="Times New Roman" w:hAnsi="Times New Roman" w:cs="Times New Roman" w:hint="eastAsia"/>
          <w:bCs/>
        </w:rPr>
        <w:t>2</w:t>
      </w:r>
      <w:r>
        <w:rPr>
          <w:rFonts w:ascii="Times New Roman" w:hAnsi="Times New Roman" w:cs="Times New Roman"/>
          <w:bCs/>
        </w:rPr>
        <w:t>.</w:t>
      </w:r>
      <w:r>
        <w:rPr>
          <w:rFonts w:ascii="Times New Roman" w:hAnsi="Times New Roman" w:cs="Times New Roman" w:hint="eastAsia"/>
          <w:bCs/>
        </w:rPr>
        <w:t xml:space="preserve">2 </w:t>
      </w:r>
      <w:r>
        <w:rPr>
          <w:rFonts w:ascii="Times New Roman" w:eastAsia="宋体" w:hAnsi="Times New Roman" w:cs="Times New Roman"/>
          <w:color w:val="000000"/>
          <w:kern w:val="0"/>
        </w:rPr>
        <w:t>为保证</w:t>
      </w:r>
      <w:r>
        <w:rPr>
          <w:rFonts w:ascii="Times New Roman" w:eastAsia="宋体" w:hAnsi="Times New Roman" w:cs="Times New Roman"/>
          <w:color w:val="000000"/>
          <w:kern w:val="0"/>
        </w:rPr>
        <w:t>超声手术刀</w:t>
      </w:r>
      <w:r>
        <w:rPr>
          <w:rFonts w:ascii="Times New Roman" w:eastAsia="宋体" w:hAnsi="Times New Roman" w:cs="Times New Roman"/>
          <w:color w:val="000000"/>
          <w:kern w:val="0"/>
        </w:rPr>
        <w:t>的安全使用和正常运行，还应定期进行预防性检查，主要包含下列内容</w:t>
      </w:r>
      <w:r>
        <w:rPr>
          <w:rFonts w:ascii="Times New Roman" w:eastAsia="宋体" w:hAnsi="Times New Roman" w:cs="Times New Roman" w:hint="eastAsia"/>
          <w:color w:val="000000"/>
          <w:kern w:val="0"/>
        </w:rPr>
        <w:t>：</w:t>
      </w:r>
    </w:p>
    <w:p w:rsidR="006A119A" w:rsidRDefault="00B0546B">
      <w:pPr>
        <w:pStyle w:val="affff3"/>
        <w:numPr>
          <w:ilvl w:val="0"/>
          <w:numId w:val="35"/>
        </w:numPr>
        <w:ind w:left="0" w:firstLineChars="200" w:firstLine="420"/>
        <w:rPr>
          <w:rFonts w:ascii="Times New Roman"/>
        </w:rPr>
      </w:pPr>
      <w:r>
        <w:rPr>
          <w:rFonts w:ascii="Times New Roman"/>
        </w:rPr>
        <w:lastRenderedPageBreak/>
        <w:t>检查设备完整性</w:t>
      </w:r>
      <w:r>
        <w:rPr>
          <w:rFonts w:ascii="Times New Roman" w:hint="eastAsia"/>
        </w:rPr>
        <w:t>；</w:t>
      </w:r>
    </w:p>
    <w:p w:rsidR="006A119A" w:rsidRDefault="00B0546B">
      <w:pPr>
        <w:pStyle w:val="affff3"/>
        <w:numPr>
          <w:ilvl w:val="0"/>
          <w:numId w:val="35"/>
        </w:numPr>
        <w:ind w:left="0" w:firstLineChars="200" w:firstLine="420"/>
        <w:rPr>
          <w:rFonts w:ascii="Times New Roman"/>
        </w:rPr>
      </w:pPr>
      <w:r>
        <w:rPr>
          <w:rFonts w:ascii="Times New Roman"/>
        </w:rPr>
        <w:t>检视机械性损伤</w:t>
      </w:r>
      <w:r>
        <w:rPr>
          <w:rFonts w:ascii="Times New Roman" w:hint="eastAsia"/>
        </w:rPr>
        <w:t>；</w:t>
      </w:r>
    </w:p>
    <w:p w:rsidR="006A119A" w:rsidRDefault="00B0546B">
      <w:pPr>
        <w:pStyle w:val="affff3"/>
        <w:numPr>
          <w:ilvl w:val="0"/>
          <w:numId w:val="35"/>
        </w:numPr>
        <w:ind w:left="0" w:firstLineChars="200" w:firstLine="420"/>
        <w:rPr>
          <w:rFonts w:ascii="Times New Roman"/>
        </w:rPr>
      </w:pPr>
      <w:r>
        <w:rPr>
          <w:rFonts w:ascii="Times New Roman"/>
        </w:rPr>
        <w:t>清洁设备</w:t>
      </w:r>
      <w:r>
        <w:rPr>
          <w:rFonts w:ascii="Times New Roman" w:hint="eastAsia"/>
        </w:rPr>
        <w:t>；</w:t>
      </w:r>
    </w:p>
    <w:p w:rsidR="006A119A" w:rsidRDefault="00B0546B">
      <w:pPr>
        <w:pStyle w:val="affff3"/>
        <w:numPr>
          <w:ilvl w:val="0"/>
          <w:numId w:val="35"/>
        </w:numPr>
        <w:ind w:left="0" w:firstLineChars="200" w:firstLine="420"/>
        <w:rPr>
          <w:rFonts w:ascii="Times New Roman"/>
        </w:rPr>
      </w:pPr>
      <w:r>
        <w:rPr>
          <w:rFonts w:ascii="Times New Roman"/>
        </w:rPr>
        <w:t>更换可能损坏的部件</w:t>
      </w:r>
      <w:r>
        <w:rPr>
          <w:rFonts w:ascii="Times New Roman" w:hint="eastAsia"/>
        </w:rPr>
        <w:t>；</w:t>
      </w:r>
    </w:p>
    <w:p w:rsidR="006A119A" w:rsidRDefault="00B0546B">
      <w:pPr>
        <w:pStyle w:val="affff3"/>
        <w:numPr>
          <w:ilvl w:val="0"/>
          <w:numId w:val="35"/>
        </w:numPr>
        <w:ind w:left="0" w:firstLineChars="200" w:firstLine="420"/>
        <w:rPr>
          <w:rFonts w:ascii="Times New Roman"/>
        </w:rPr>
      </w:pPr>
      <w:r>
        <w:rPr>
          <w:rFonts w:ascii="Times New Roman"/>
        </w:rPr>
        <w:t>报警功能检查</w:t>
      </w:r>
      <w:r>
        <w:rPr>
          <w:rFonts w:ascii="Times New Roman" w:hint="eastAsia"/>
        </w:rPr>
        <w:t>；</w:t>
      </w:r>
    </w:p>
    <w:p w:rsidR="006A119A" w:rsidRDefault="00B0546B">
      <w:pPr>
        <w:pStyle w:val="affff3"/>
        <w:numPr>
          <w:ilvl w:val="0"/>
          <w:numId w:val="35"/>
        </w:numPr>
        <w:ind w:left="0" w:firstLineChars="200" w:firstLine="420"/>
        <w:rPr>
          <w:rFonts w:ascii="Times New Roman"/>
        </w:rPr>
      </w:pPr>
      <w:r>
        <w:rPr>
          <w:rFonts w:ascii="Times New Roman"/>
        </w:rPr>
        <w:t>及时更换脏污的进气口过滤棉。</w:t>
      </w:r>
    </w:p>
    <w:p w:rsidR="006A119A" w:rsidRDefault="00B0546B">
      <w:pPr>
        <w:pStyle w:val="a4"/>
        <w:spacing w:before="312" w:after="312"/>
        <w:outlineLvl w:val="0"/>
        <w:rPr>
          <w:rFonts w:ascii="Times New Roman"/>
        </w:rPr>
      </w:pPr>
      <w:bookmarkStart w:id="141" w:name="_Toc8036"/>
      <w:r>
        <w:rPr>
          <w:rFonts w:ascii="Times New Roman"/>
        </w:rPr>
        <w:t>档案管理</w:t>
      </w:r>
      <w:bookmarkEnd w:id="141"/>
    </w:p>
    <w:p w:rsidR="006A119A" w:rsidRDefault="00B0546B">
      <w:pPr>
        <w:pStyle w:val="a5"/>
        <w:spacing w:before="156" w:after="156"/>
        <w:outlineLvl w:val="1"/>
        <w:rPr>
          <w:rFonts w:ascii="Times New Roman"/>
        </w:rPr>
      </w:pPr>
      <w:bookmarkStart w:id="142" w:name="_Toc14365"/>
      <w:r>
        <w:rPr>
          <w:rFonts w:ascii="Times New Roman"/>
        </w:rPr>
        <w:t>档案内容</w:t>
      </w:r>
      <w:bookmarkEnd w:id="142"/>
    </w:p>
    <w:p w:rsidR="006A119A" w:rsidRDefault="00B0546B">
      <w:pPr>
        <w:ind w:firstLineChars="200" w:firstLine="420"/>
        <w:rPr>
          <w:rFonts w:ascii="Times New Roman" w:hAnsi="Times New Roman" w:cs="Times New Roman"/>
        </w:rPr>
      </w:pPr>
      <w:r>
        <w:rPr>
          <w:rFonts w:ascii="Times New Roman" w:hAnsi="Times New Roman" w:cs="Times New Roman"/>
          <w:color w:val="000000"/>
          <w:sz w:val="21"/>
          <w:szCs w:val="21"/>
        </w:rPr>
        <w:t>超声手术刀</w:t>
      </w:r>
      <w:r>
        <w:rPr>
          <w:rFonts w:ascii="Times New Roman" w:hAnsi="Times New Roman" w:cs="Times New Roman"/>
          <w:color w:val="000000"/>
          <w:sz w:val="21"/>
          <w:szCs w:val="21"/>
        </w:rPr>
        <w:t>的安全管理与质量控制档案宜包含下列内容：</w:t>
      </w:r>
    </w:p>
    <w:p w:rsidR="006A119A" w:rsidRDefault="00B0546B">
      <w:pPr>
        <w:pStyle w:val="affff3"/>
        <w:numPr>
          <w:ilvl w:val="0"/>
          <w:numId w:val="36"/>
        </w:numPr>
        <w:rPr>
          <w:rFonts w:ascii="Times New Roman"/>
          <w:color w:val="000000"/>
          <w:szCs w:val="21"/>
        </w:rPr>
      </w:pPr>
      <w:r>
        <w:rPr>
          <w:rFonts w:ascii="Times New Roman"/>
          <w:color w:val="000000"/>
          <w:szCs w:val="21"/>
        </w:rPr>
        <w:t>合格证或出厂检验报告；</w:t>
      </w:r>
    </w:p>
    <w:p w:rsidR="006A119A" w:rsidRDefault="00B0546B">
      <w:pPr>
        <w:pStyle w:val="affff3"/>
        <w:numPr>
          <w:ilvl w:val="0"/>
          <w:numId w:val="36"/>
        </w:numPr>
        <w:rPr>
          <w:rFonts w:ascii="Times New Roman"/>
          <w:color w:val="000000"/>
          <w:szCs w:val="21"/>
        </w:rPr>
      </w:pPr>
      <w:r>
        <w:rPr>
          <w:rFonts w:ascii="Times New Roman"/>
          <w:color w:val="000000"/>
          <w:szCs w:val="21"/>
        </w:rPr>
        <w:t>安装验收报告；</w:t>
      </w:r>
    </w:p>
    <w:p w:rsidR="006A119A" w:rsidRDefault="00B0546B">
      <w:pPr>
        <w:pStyle w:val="affff3"/>
        <w:numPr>
          <w:ilvl w:val="0"/>
          <w:numId w:val="36"/>
        </w:numPr>
        <w:rPr>
          <w:rFonts w:ascii="Times New Roman"/>
          <w:color w:val="000000"/>
          <w:szCs w:val="21"/>
        </w:rPr>
      </w:pPr>
      <w:r>
        <w:rPr>
          <w:rFonts w:ascii="Times New Roman"/>
          <w:color w:val="000000"/>
          <w:szCs w:val="21"/>
        </w:rPr>
        <w:t>产品说明书、消毒规范和快捷操作指南；</w:t>
      </w:r>
    </w:p>
    <w:p w:rsidR="006A119A" w:rsidRDefault="00B0546B">
      <w:pPr>
        <w:pStyle w:val="affff3"/>
        <w:numPr>
          <w:ilvl w:val="0"/>
          <w:numId w:val="36"/>
        </w:numPr>
        <w:rPr>
          <w:rFonts w:ascii="Times New Roman"/>
          <w:color w:val="000000"/>
          <w:szCs w:val="21"/>
        </w:rPr>
      </w:pPr>
      <w:r>
        <w:rPr>
          <w:rFonts w:ascii="Times New Roman"/>
          <w:color w:val="000000"/>
          <w:szCs w:val="21"/>
        </w:rPr>
        <w:t>使用记录；</w:t>
      </w:r>
    </w:p>
    <w:p w:rsidR="006A119A" w:rsidRDefault="00B0546B">
      <w:pPr>
        <w:pStyle w:val="affff3"/>
        <w:numPr>
          <w:ilvl w:val="0"/>
          <w:numId w:val="36"/>
        </w:numPr>
        <w:rPr>
          <w:rFonts w:ascii="Times New Roman"/>
          <w:color w:val="000000"/>
          <w:szCs w:val="21"/>
        </w:rPr>
      </w:pPr>
      <w:r>
        <w:rPr>
          <w:rFonts w:ascii="Times New Roman"/>
          <w:color w:val="000000"/>
          <w:szCs w:val="21"/>
        </w:rPr>
        <w:t>清洁、消毒记录；</w:t>
      </w:r>
    </w:p>
    <w:p w:rsidR="006A119A" w:rsidRDefault="00B0546B">
      <w:pPr>
        <w:pStyle w:val="affff3"/>
        <w:numPr>
          <w:ilvl w:val="0"/>
          <w:numId w:val="36"/>
        </w:numPr>
        <w:rPr>
          <w:rFonts w:ascii="Times New Roman"/>
          <w:color w:val="000000"/>
          <w:szCs w:val="21"/>
        </w:rPr>
      </w:pPr>
      <w:r>
        <w:rPr>
          <w:rFonts w:ascii="Times New Roman"/>
          <w:color w:val="000000"/>
          <w:szCs w:val="21"/>
        </w:rPr>
        <w:t>质量检测记录；</w:t>
      </w:r>
    </w:p>
    <w:p w:rsidR="006A119A" w:rsidRDefault="00B0546B">
      <w:pPr>
        <w:pStyle w:val="affff3"/>
        <w:numPr>
          <w:ilvl w:val="0"/>
          <w:numId w:val="36"/>
        </w:numPr>
        <w:rPr>
          <w:rFonts w:ascii="Times New Roman"/>
          <w:color w:val="000000"/>
          <w:szCs w:val="21"/>
        </w:rPr>
      </w:pPr>
      <w:r>
        <w:rPr>
          <w:rFonts w:ascii="Times New Roman"/>
          <w:color w:val="000000"/>
          <w:szCs w:val="21"/>
        </w:rPr>
        <w:t>维修记录；</w:t>
      </w:r>
    </w:p>
    <w:p w:rsidR="006A119A" w:rsidRDefault="00B0546B">
      <w:pPr>
        <w:pStyle w:val="affff3"/>
        <w:numPr>
          <w:ilvl w:val="0"/>
          <w:numId w:val="36"/>
        </w:numPr>
        <w:rPr>
          <w:rFonts w:ascii="Times New Roman"/>
          <w:color w:val="000000"/>
          <w:szCs w:val="21"/>
        </w:rPr>
      </w:pPr>
      <w:r>
        <w:rPr>
          <w:rFonts w:ascii="Times New Roman"/>
          <w:color w:val="000000"/>
          <w:szCs w:val="21"/>
        </w:rPr>
        <w:t>预防性维护和保养记录；</w:t>
      </w:r>
    </w:p>
    <w:p w:rsidR="006A119A" w:rsidRDefault="00B0546B">
      <w:pPr>
        <w:pStyle w:val="affff3"/>
        <w:numPr>
          <w:ilvl w:val="0"/>
          <w:numId w:val="36"/>
        </w:numPr>
        <w:rPr>
          <w:rFonts w:ascii="Times New Roman"/>
          <w:sz w:val="24"/>
          <w:szCs w:val="24"/>
        </w:rPr>
      </w:pPr>
      <w:r>
        <w:rPr>
          <w:rFonts w:ascii="Times New Roman"/>
          <w:color w:val="000000"/>
          <w:szCs w:val="21"/>
        </w:rPr>
        <w:t>培训记录。</w:t>
      </w:r>
    </w:p>
    <w:p w:rsidR="006A119A" w:rsidRDefault="00B0546B">
      <w:pPr>
        <w:pStyle w:val="a5"/>
        <w:spacing w:before="156" w:after="156"/>
        <w:outlineLvl w:val="1"/>
        <w:rPr>
          <w:rFonts w:ascii="Times New Roman"/>
        </w:rPr>
      </w:pPr>
      <w:bookmarkStart w:id="143" w:name="_Toc23384"/>
      <w:r>
        <w:rPr>
          <w:rFonts w:ascii="Times New Roman"/>
        </w:rPr>
        <w:t>档案来源</w:t>
      </w:r>
      <w:bookmarkEnd w:id="143"/>
    </w:p>
    <w:p w:rsidR="006A119A" w:rsidRDefault="00B0546B">
      <w:pPr>
        <w:ind w:firstLineChars="200" w:firstLine="420"/>
        <w:rPr>
          <w:rFonts w:ascii="Times New Roman" w:hAnsi="Times New Roman" w:cs="Times New Roman"/>
        </w:rPr>
      </w:pPr>
      <w:r>
        <w:rPr>
          <w:rFonts w:ascii="Times New Roman" w:hAnsi="Times New Roman" w:cs="Times New Roman"/>
          <w:color w:val="000000"/>
          <w:sz w:val="21"/>
          <w:szCs w:val="21"/>
        </w:rPr>
        <w:t>超声手术刀</w:t>
      </w:r>
      <w:r>
        <w:rPr>
          <w:rFonts w:ascii="Times New Roman" w:hAnsi="Times New Roman" w:cs="Times New Roman"/>
          <w:color w:val="000000"/>
          <w:sz w:val="21"/>
          <w:szCs w:val="21"/>
        </w:rPr>
        <w:t>的安全管理与质量控制档案宜从下列来源获得：</w:t>
      </w:r>
    </w:p>
    <w:p w:rsidR="006A119A" w:rsidRDefault="00B0546B">
      <w:pPr>
        <w:pStyle w:val="affff3"/>
        <w:numPr>
          <w:ilvl w:val="0"/>
          <w:numId w:val="37"/>
        </w:numPr>
        <w:rPr>
          <w:rFonts w:ascii="Times New Roman"/>
          <w:color w:val="000000"/>
          <w:szCs w:val="21"/>
        </w:rPr>
      </w:pPr>
      <w:r>
        <w:rPr>
          <w:rFonts w:ascii="Times New Roman"/>
          <w:color w:val="000000"/>
          <w:szCs w:val="21"/>
        </w:rPr>
        <w:t>合格证或出厂检验报告在设备安装时由设备制造厂商提供；</w:t>
      </w:r>
    </w:p>
    <w:p w:rsidR="006A119A" w:rsidRDefault="00B0546B">
      <w:pPr>
        <w:pStyle w:val="affff3"/>
        <w:numPr>
          <w:ilvl w:val="0"/>
          <w:numId w:val="37"/>
        </w:numPr>
        <w:rPr>
          <w:rFonts w:ascii="Times New Roman"/>
          <w:color w:val="000000"/>
          <w:szCs w:val="21"/>
        </w:rPr>
      </w:pPr>
      <w:r>
        <w:rPr>
          <w:rFonts w:ascii="Times New Roman"/>
          <w:color w:val="000000"/>
          <w:szCs w:val="21"/>
        </w:rPr>
        <w:t>安装验收报告由医疗机构医疗器械管理部门在设备验收合格后出具；</w:t>
      </w:r>
    </w:p>
    <w:p w:rsidR="006A119A" w:rsidRDefault="00B0546B">
      <w:pPr>
        <w:pStyle w:val="affff3"/>
        <w:numPr>
          <w:ilvl w:val="0"/>
          <w:numId w:val="37"/>
        </w:numPr>
        <w:rPr>
          <w:rFonts w:ascii="Times New Roman"/>
          <w:color w:val="000000"/>
          <w:szCs w:val="21"/>
        </w:rPr>
      </w:pPr>
      <w:r>
        <w:rPr>
          <w:rFonts w:ascii="Times New Roman"/>
          <w:color w:val="000000"/>
          <w:szCs w:val="21"/>
        </w:rPr>
        <w:t>产品说明书、消毒规范和快捷操作指南由设备制造厂商</w:t>
      </w:r>
      <w:proofErr w:type="gramStart"/>
      <w:r>
        <w:rPr>
          <w:rFonts w:ascii="Times New Roman"/>
          <w:color w:val="000000"/>
          <w:szCs w:val="21"/>
        </w:rPr>
        <w:t>随设备</w:t>
      </w:r>
      <w:proofErr w:type="gramEnd"/>
      <w:r>
        <w:rPr>
          <w:rFonts w:ascii="Times New Roman"/>
          <w:color w:val="000000"/>
          <w:szCs w:val="21"/>
        </w:rPr>
        <w:t>提供；</w:t>
      </w:r>
    </w:p>
    <w:p w:rsidR="006A119A" w:rsidRDefault="00B0546B">
      <w:pPr>
        <w:pStyle w:val="affff3"/>
        <w:numPr>
          <w:ilvl w:val="0"/>
          <w:numId w:val="37"/>
        </w:numPr>
        <w:rPr>
          <w:rFonts w:ascii="Times New Roman"/>
          <w:color w:val="000000"/>
          <w:szCs w:val="21"/>
        </w:rPr>
      </w:pPr>
      <w:r>
        <w:rPr>
          <w:rFonts w:ascii="Times New Roman"/>
          <w:color w:val="000000"/>
          <w:szCs w:val="21"/>
        </w:rPr>
        <w:t>使用记录由设备使用人员使用设备时填写；</w:t>
      </w:r>
    </w:p>
    <w:p w:rsidR="006A119A" w:rsidRDefault="00B0546B">
      <w:pPr>
        <w:pStyle w:val="affff3"/>
        <w:numPr>
          <w:ilvl w:val="0"/>
          <w:numId w:val="37"/>
        </w:numPr>
        <w:rPr>
          <w:rFonts w:ascii="Times New Roman"/>
          <w:color w:val="000000"/>
          <w:szCs w:val="21"/>
        </w:rPr>
      </w:pPr>
      <w:r>
        <w:rPr>
          <w:rFonts w:ascii="Times New Roman"/>
          <w:color w:val="000000"/>
          <w:szCs w:val="21"/>
        </w:rPr>
        <w:t>清洁、消毒记录由设备使用人员清洁、消毒设备时填写；</w:t>
      </w:r>
    </w:p>
    <w:p w:rsidR="006A119A" w:rsidRDefault="00B0546B">
      <w:pPr>
        <w:pStyle w:val="affff3"/>
        <w:numPr>
          <w:ilvl w:val="0"/>
          <w:numId w:val="37"/>
        </w:numPr>
        <w:rPr>
          <w:rFonts w:ascii="Times New Roman"/>
          <w:color w:val="000000"/>
          <w:szCs w:val="21"/>
        </w:rPr>
      </w:pPr>
      <w:r>
        <w:rPr>
          <w:rFonts w:ascii="Times New Roman"/>
          <w:color w:val="000000"/>
          <w:szCs w:val="21"/>
        </w:rPr>
        <w:t>质量检测记录由医疗器械管理部门人员对设备进行质量检测后出具；</w:t>
      </w:r>
    </w:p>
    <w:p w:rsidR="006A119A" w:rsidRDefault="00B0546B">
      <w:pPr>
        <w:pStyle w:val="affff3"/>
        <w:numPr>
          <w:ilvl w:val="0"/>
          <w:numId w:val="37"/>
        </w:numPr>
        <w:rPr>
          <w:rFonts w:ascii="Times New Roman"/>
          <w:color w:val="000000"/>
          <w:szCs w:val="21"/>
        </w:rPr>
      </w:pPr>
      <w:r>
        <w:rPr>
          <w:rFonts w:ascii="Times New Roman"/>
          <w:color w:val="000000"/>
          <w:szCs w:val="21"/>
        </w:rPr>
        <w:t>维修记录由医疗器械管理部门人员维修设备后填写；</w:t>
      </w:r>
    </w:p>
    <w:p w:rsidR="006A119A" w:rsidRDefault="00B0546B">
      <w:pPr>
        <w:pStyle w:val="affff3"/>
        <w:numPr>
          <w:ilvl w:val="0"/>
          <w:numId w:val="37"/>
        </w:numPr>
        <w:rPr>
          <w:rFonts w:ascii="Times New Roman"/>
          <w:color w:val="000000"/>
          <w:szCs w:val="21"/>
        </w:rPr>
      </w:pPr>
      <w:r>
        <w:rPr>
          <w:rFonts w:ascii="Times New Roman"/>
          <w:color w:val="000000"/>
          <w:szCs w:val="21"/>
        </w:rPr>
        <w:t>预防性维护和保养记录由医疗器械管理部门人员或厂家工程师对设备进行预防性维护和保养后出具；</w:t>
      </w:r>
    </w:p>
    <w:p w:rsidR="006A119A" w:rsidRDefault="00B0546B">
      <w:pPr>
        <w:pStyle w:val="affff3"/>
        <w:numPr>
          <w:ilvl w:val="0"/>
          <w:numId w:val="37"/>
        </w:numPr>
        <w:rPr>
          <w:rFonts w:cs="宋体"/>
          <w:color w:val="000000"/>
          <w:szCs w:val="21"/>
        </w:rPr>
      </w:pPr>
      <w:r>
        <w:rPr>
          <w:rFonts w:ascii="Times New Roman"/>
          <w:color w:val="000000"/>
          <w:szCs w:val="21"/>
        </w:rPr>
        <w:t>培</w:t>
      </w:r>
      <w:r>
        <w:rPr>
          <w:rFonts w:cs="宋体" w:hint="eastAsia"/>
          <w:color w:val="000000"/>
          <w:szCs w:val="21"/>
        </w:rPr>
        <w:t>训记录由培训人员填写，并由被培训人员签字确认。</w:t>
      </w:r>
    </w:p>
    <w:p w:rsidR="006A119A" w:rsidRDefault="00B0546B">
      <w:pPr>
        <w:rPr>
          <w:rFonts w:eastAsiaTheme="minorEastAsia"/>
          <w:lang w:eastAsia="zh-Hans"/>
        </w:rPr>
      </w:pPr>
      <w:r>
        <w:rPr>
          <w:rFonts w:eastAsiaTheme="minorEastAsia"/>
          <w:lang w:eastAsia="zh-Hans"/>
        </w:rPr>
        <w:br w:type="page"/>
      </w:r>
    </w:p>
    <w:p w:rsidR="006A119A" w:rsidRDefault="00B0546B">
      <w:pPr>
        <w:pStyle w:val="af7"/>
        <w:numPr>
          <w:ilvl w:val="0"/>
          <w:numId w:val="0"/>
        </w:numPr>
        <w:spacing w:before="0" w:after="0"/>
        <w:rPr>
          <w:rFonts w:ascii="Times New Roman"/>
          <w:sz w:val="21"/>
          <w:szCs w:val="21"/>
          <w:lang w:eastAsia="zh-Hans"/>
        </w:rPr>
      </w:pPr>
      <w:bookmarkStart w:id="144" w:name="_Toc30118"/>
      <w:bookmarkStart w:id="145" w:name="_Toc120180120"/>
      <w:bookmarkStart w:id="146" w:name="_Toc120538298"/>
      <w:bookmarkStart w:id="147" w:name="_Toc120519633"/>
      <w:bookmarkStart w:id="148" w:name="_Toc26115"/>
      <w:r>
        <w:rPr>
          <w:rFonts w:ascii="Times New Roman"/>
          <w:sz w:val="21"/>
          <w:szCs w:val="21"/>
          <w:lang w:eastAsia="zh-Hans"/>
        </w:rPr>
        <w:lastRenderedPageBreak/>
        <w:t>附</w:t>
      </w:r>
      <w:r>
        <w:rPr>
          <w:rFonts w:ascii="Times New Roman"/>
          <w:sz w:val="21"/>
          <w:szCs w:val="21"/>
          <w:lang w:eastAsia="zh-Hans"/>
        </w:rPr>
        <w:t xml:space="preserve"> </w:t>
      </w:r>
      <w:r>
        <w:rPr>
          <w:rFonts w:ascii="Times New Roman"/>
          <w:sz w:val="21"/>
          <w:szCs w:val="21"/>
          <w:lang w:eastAsia="zh-Hans"/>
        </w:rPr>
        <w:t>录</w:t>
      </w:r>
      <w:r>
        <w:rPr>
          <w:rFonts w:ascii="Times New Roman"/>
          <w:sz w:val="21"/>
          <w:szCs w:val="21"/>
          <w:lang w:eastAsia="zh-Hans"/>
        </w:rPr>
        <w:t xml:space="preserve"> A</w:t>
      </w:r>
      <w:bookmarkEnd w:id="144"/>
    </w:p>
    <w:p w:rsidR="006A119A" w:rsidRDefault="00B0546B">
      <w:pPr>
        <w:pStyle w:val="afff9"/>
        <w:ind w:firstLineChars="0" w:firstLine="0"/>
        <w:jc w:val="center"/>
        <w:rPr>
          <w:rFonts w:ascii="黑体" w:eastAsia="黑体" w:hAnsi="黑体" w:cs="宋体"/>
          <w:kern w:val="0"/>
          <w:szCs w:val="21"/>
        </w:rPr>
      </w:pPr>
      <w:r>
        <w:rPr>
          <w:rFonts w:ascii="黑体" w:eastAsia="黑体" w:hAnsi="黑体" w:cs="宋体" w:hint="eastAsia"/>
          <w:kern w:val="0"/>
          <w:szCs w:val="21"/>
        </w:rPr>
        <w:t>（规范性）</w:t>
      </w:r>
    </w:p>
    <w:p w:rsidR="006A119A" w:rsidRDefault="00B0546B">
      <w:pPr>
        <w:pStyle w:val="afff9"/>
        <w:ind w:firstLineChars="0" w:firstLine="0"/>
        <w:jc w:val="center"/>
        <w:rPr>
          <w:rFonts w:ascii="黑体" w:eastAsia="黑体" w:hAnsi="黑体" w:cs="宋体"/>
          <w:kern w:val="0"/>
          <w:szCs w:val="21"/>
        </w:rPr>
      </w:pPr>
      <w:r>
        <w:rPr>
          <w:rFonts w:ascii="黑体" w:eastAsia="黑体" w:hAnsi="黑体" w:cs="宋体" w:hint="eastAsia"/>
          <w:kern w:val="0"/>
          <w:szCs w:val="21"/>
        </w:rPr>
        <w:t>超声手术刀</w:t>
      </w:r>
      <w:r>
        <w:rPr>
          <w:rFonts w:ascii="黑体" w:eastAsia="黑体" w:hAnsi="黑体" w:cs="宋体" w:hint="eastAsia"/>
          <w:kern w:val="0"/>
          <w:szCs w:val="21"/>
        </w:rPr>
        <w:t>性能检测方法</w:t>
      </w:r>
      <w:bookmarkEnd w:id="145"/>
      <w:bookmarkEnd w:id="146"/>
      <w:bookmarkEnd w:id="147"/>
    </w:p>
    <w:p w:rsidR="006A119A" w:rsidRDefault="00B0546B">
      <w:pPr>
        <w:pStyle w:val="a6"/>
        <w:numPr>
          <w:ilvl w:val="2"/>
          <w:numId w:val="0"/>
        </w:numPr>
        <w:spacing w:before="156" w:after="156" w:line="276" w:lineRule="auto"/>
        <w:outlineLvl w:val="9"/>
        <w:rPr>
          <w:rFonts w:ascii="Times New Roman" w:hAnsi="Times New Roman" w:cs="Times New Roman"/>
        </w:rPr>
      </w:pPr>
      <w:r>
        <w:rPr>
          <w:rFonts w:ascii="Times New Roman" w:hAnsi="Times New Roman" w:cs="Times New Roman"/>
          <w:kern w:val="21"/>
          <w:lang w:eastAsia="zh-Hans"/>
        </w:rPr>
        <w:t>A.1</w:t>
      </w:r>
      <w:r>
        <w:rPr>
          <w:rFonts w:ascii="Times New Roman" w:hAnsi="Times New Roman" w:cs="Times New Roman"/>
          <w:bCs/>
          <w:lang w:eastAsia="zh-Hans"/>
        </w:rPr>
        <w:t xml:space="preserve"> </w:t>
      </w:r>
      <w:r>
        <w:rPr>
          <w:rFonts w:ascii="Times New Roman" w:hAnsi="Times New Roman" w:cs="Times New Roman"/>
          <w:bCs/>
          <w:lang w:eastAsia="zh-Hans"/>
        </w:rPr>
        <w:t>所需设备</w:t>
      </w:r>
    </w:p>
    <w:p w:rsidR="006A119A" w:rsidRDefault="00B0546B">
      <w:pPr>
        <w:pStyle w:val="afff9"/>
        <w:rPr>
          <w:rFonts w:ascii="Times New Roman" w:hAnsi="Times New Roman" w:cs="Times New Roman"/>
          <w:lang w:eastAsia="zh-Hans"/>
        </w:rPr>
      </w:pPr>
      <w:r>
        <w:rPr>
          <w:rFonts w:ascii="Times New Roman" w:hAnsi="Times New Roman" w:cs="Times New Roman"/>
          <w:color w:val="000000"/>
        </w:rPr>
        <w:t>光学显微镜、</w:t>
      </w:r>
      <w:r>
        <w:rPr>
          <w:rFonts w:ascii="Times New Roman" w:hAnsi="Times New Roman" w:cs="Times New Roman"/>
          <w:color w:val="000000"/>
          <w:szCs w:val="21"/>
        </w:rPr>
        <w:t>激光测振仪、</w:t>
      </w:r>
      <w:r>
        <w:rPr>
          <w:rFonts w:ascii="Times New Roman" w:hAnsi="Times New Roman" w:cs="Times New Roman"/>
          <w:color w:val="000000"/>
          <w:szCs w:val="21"/>
          <w:lang w:eastAsia="zh-Hans"/>
        </w:rPr>
        <w:t>功率计。</w:t>
      </w:r>
    </w:p>
    <w:p w:rsidR="006A119A" w:rsidRDefault="00B0546B">
      <w:pPr>
        <w:pStyle w:val="a6"/>
        <w:numPr>
          <w:ilvl w:val="2"/>
          <w:numId w:val="0"/>
        </w:numPr>
        <w:spacing w:before="156" w:after="156" w:line="276" w:lineRule="auto"/>
        <w:outlineLvl w:val="9"/>
        <w:rPr>
          <w:rFonts w:ascii="Times New Roman" w:hAnsi="Times New Roman" w:cs="Times New Roman"/>
        </w:rPr>
      </w:pPr>
      <w:r>
        <w:rPr>
          <w:rFonts w:ascii="Times New Roman" w:hAnsi="Times New Roman" w:cs="Times New Roman"/>
          <w:lang w:eastAsia="zh-Hans"/>
        </w:rPr>
        <w:t>A.2</w:t>
      </w:r>
      <w:r>
        <w:rPr>
          <w:rFonts w:ascii="Times New Roman" w:hAnsi="Times New Roman" w:cs="Times New Roman"/>
          <w:lang w:eastAsia="zh-Hans"/>
        </w:rPr>
        <w:t>性能检测</w:t>
      </w:r>
    </w:p>
    <w:p w:rsidR="006A119A" w:rsidRDefault="00B0546B">
      <w:pPr>
        <w:pStyle w:val="a6"/>
        <w:numPr>
          <w:ilvl w:val="2"/>
          <w:numId w:val="0"/>
        </w:numPr>
        <w:spacing w:before="156" w:after="156" w:line="276" w:lineRule="auto"/>
        <w:outlineLvl w:val="9"/>
        <w:rPr>
          <w:rFonts w:ascii="Times New Roman" w:hAnsi="Times New Roman" w:cs="Times New Roman"/>
          <w:lang w:eastAsia="zh-Hans"/>
        </w:rPr>
      </w:pPr>
      <w:r>
        <w:rPr>
          <w:rFonts w:ascii="Times New Roman" w:hAnsi="Times New Roman" w:cs="Times New Roman"/>
          <w:lang w:eastAsia="zh-Hans"/>
        </w:rPr>
        <w:t>A.2.1</w:t>
      </w:r>
      <w:r>
        <w:rPr>
          <w:rFonts w:ascii="Times New Roman" w:hAnsi="Times New Roman" w:cs="Times New Roman"/>
          <w:lang w:eastAsia="zh-Hans"/>
        </w:rPr>
        <w:t>尖端主振幅</w:t>
      </w:r>
    </w:p>
    <w:p w:rsidR="006A119A" w:rsidRDefault="00B0546B">
      <w:pPr>
        <w:pStyle w:val="a6"/>
        <w:numPr>
          <w:ilvl w:val="2"/>
          <w:numId w:val="0"/>
        </w:numPr>
        <w:spacing w:before="156" w:after="156" w:line="276" w:lineRule="auto"/>
        <w:outlineLvl w:val="9"/>
        <w:rPr>
          <w:rFonts w:ascii="Times New Roman" w:eastAsiaTheme="minorEastAsia" w:hAnsi="Times New Roman" w:cs="Times New Roman"/>
          <w:color w:val="000000"/>
          <w:szCs w:val="22"/>
        </w:rPr>
      </w:pPr>
      <w:r>
        <w:rPr>
          <w:rFonts w:ascii="Times New Roman" w:hAnsi="Times New Roman" w:cs="Times New Roman"/>
        </w:rPr>
        <w:t>A.2.1.1</w:t>
      </w:r>
      <w:r>
        <w:rPr>
          <w:rFonts w:hint="eastAsia"/>
        </w:rPr>
        <w:t xml:space="preserve"> </w:t>
      </w:r>
      <w:r>
        <w:rPr>
          <w:rFonts w:ascii="Times New Roman" w:eastAsiaTheme="minorEastAsia" w:hAnsi="Times New Roman" w:cs="Times New Roman" w:hint="eastAsia"/>
          <w:color w:val="000000"/>
          <w:szCs w:val="22"/>
        </w:rPr>
        <w:t>光学显微镜法</w:t>
      </w:r>
    </w:p>
    <w:p w:rsidR="006A119A" w:rsidRDefault="00B0546B">
      <w:pPr>
        <w:ind w:firstLineChars="200" w:firstLine="420"/>
        <w:rPr>
          <w:rFonts w:ascii="Times New Roman" w:eastAsiaTheme="minorEastAsia" w:hAnsi="Times New Roman" w:cs="Times New Roman"/>
          <w:color w:val="000000"/>
          <w:kern w:val="2"/>
          <w:sz w:val="21"/>
          <w:szCs w:val="22"/>
        </w:rPr>
      </w:pPr>
      <w:r>
        <w:rPr>
          <w:rFonts w:ascii="Times New Roman" w:eastAsiaTheme="minorEastAsia" w:hAnsi="Times New Roman" w:cs="Times New Roman" w:hint="eastAsia"/>
          <w:color w:val="000000"/>
          <w:kern w:val="2"/>
          <w:sz w:val="21"/>
          <w:szCs w:val="22"/>
        </w:rPr>
        <w:t xml:space="preserve">a) </w:t>
      </w:r>
      <w:r>
        <w:rPr>
          <w:rFonts w:ascii="Times New Roman" w:eastAsiaTheme="minorEastAsia" w:hAnsi="Times New Roman" w:cs="Times New Roman" w:hint="eastAsia"/>
          <w:color w:val="000000"/>
          <w:kern w:val="2"/>
          <w:sz w:val="21"/>
          <w:szCs w:val="22"/>
        </w:rPr>
        <w:t>直接测量法：将显微镜聚焦在</w:t>
      </w:r>
      <w:proofErr w:type="gramStart"/>
      <w:r>
        <w:rPr>
          <w:rFonts w:ascii="Times New Roman" w:eastAsiaTheme="minorEastAsia" w:hAnsi="Times New Roman" w:cs="Times New Roman" w:hint="eastAsia"/>
          <w:color w:val="000000"/>
          <w:kern w:val="2"/>
          <w:sz w:val="21"/>
          <w:szCs w:val="22"/>
        </w:rPr>
        <w:t>距治疗头</w:t>
      </w:r>
      <w:proofErr w:type="gramEnd"/>
      <w:r>
        <w:rPr>
          <w:rFonts w:ascii="Times New Roman" w:eastAsiaTheme="minorEastAsia" w:hAnsi="Times New Roman" w:cs="Times New Roman" w:hint="eastAsia"/>
          <w:color w:val="000000"/>
          <w:kern w:val="2"/>
          <w:sz w:val="21"/>
          <w:szCs w:val="22"/>
        </w:rPr>
        <w:t>尖端</w:t>
      </w:r>
      <w:r>
        <w:rPr>
          <w:rFonts w:ascii="Times New Roman" w:eastAsiaTheme="minorEastAsia" w:hAnsi="Times New Roman" w:cs="Times New Roman" w:hint="eastAsia"/>
          <w:color w:val="000000"/>
          <w:kern w:val="2"/>
          <w:sz w:val="21"/>
          <w:szCs w:val="22"/>
        </w:rPr>
        <w:t xml:space="preserve">1.0 </w:t>
      </w:r>
      <w:r>
        <w:rPr>
          <w:rFonts w:ascii="Times New Roman" w:eastAsiaTheme="minorEastAsia" w:hAnsi="Times New Roman" w:cs="Times New Roman" w:hint="eastAsia"/>
          <w:color w:val="000000"/>
          <w:kern w:val="2"/>
          <w:sz w:val="21"/>
          <w:szCs w:val="22"/>
        </w:rPr>
        <w:t>mm</w:t>
      </w:r>
      <w:r>
        <w:rPr>
          <w:rFonts w:ascii="Times New Roman" w:eastAsiaTheme="minorEastAsia" w:hAnsi="Times New Roman" w:cs="Times New Roman" w:hint="eastAsia"/>
          <w:color w:val="000000"/>
          <w:kern w:val="2"/>
          <w:sz w:val="21"/>
          <w:szCs w:val="22"/>
        </w:rPr>
        <w:t>范围内的某一末端上，并用光束照亮。当设备工作时，设备治疗头尖端的运动轨迹为一条直线。改变治疗头尖端和显微镜的相对方位使直线为最长。该线的长度等于尖端主振幅。若同时存在横向振动，则治疗头上的点描绘的是椭圆的轨迹，此时测量椭圆的长轴长度，如图</w:t>
      </w:r>
      <w:r>
        <w:rPr>
          <w:rFonts w:ascii="Times New Roman" w:eastAsiaTheme="minorEastAsia" w:hAnsi="Times New Roman" w:cs="Times New Roman" w:hint="eastAsia"/>
          <w:color w:val="000000"/>
          <w:kern w:val="2"/>
          <w:sz w:val="21"/>
          <w:szCs w:val="22"/>
        </w:rPr>
        <w:t>1</w:t>
      </w:r>
      <w:r>
        <w:rPr>
          <w:rFonts w:ascii="Times New Roman" w:eastAsiaTheme="minorEastAsia" w:hAnsi="Times New Roman" w:cs="Times New Roman" w:hint="eastAsia"/>
          <w:color w:val="000000"/>
          <w:kern w:val="2"/>
          <w:sz w:val="21"/>
          <w:szCs w:val="22"/>
        </w:rPr>
        <w:t>所示。本方法通过显微镜直接观察探头表面反射光亮点的尖端振动，为产生亮点，采用小光纤或定位在聚光透镜后聚焦平面的小孔，小孔的放大像应小于尖端振动幅度的</w:t>
      </w:r>
      <w:r>
        <w:rPr>
          <w:rFonts w:ascii="Times New Roman" w:eastAsiaTheme="minorEastAsia" w:hAnsi="Times New Roman" w:cs="Times New Roman" w:hint="eastAsia"/>
          <w:color w:val="000000"/>
          <w:kern w:val="2"/>
          <w:sz w:val="21"/>
          <w:szCs w:val="22"/>
        </w:rPr>
        <w:t>5%</w:t>
      </w:r>
      <w:r>
        <w:rPr>
          <w:rFonts w:ascii="Times New Roman" w:eastAsiaTheme="minorEastAsia" w:hAnsi="Times New Roman" w:cs="Times New Roman" w:hint="eastAsia"/>
          <w:color w:val="000000"/>
          <w:kern w:val="2"/>
          <w:sz w:val="21"/>
          <w:szCs w:val="22"/>
        </w:rPr>
        <w:t>。</w:t>
      </w:r>
    </w:p>
    <w:p w:rsidR="006A119A" w:rsidRDefault="00B0546B">
      <w:pPr>
        <w:ind w:firstLineChars="225" w:firstLine="540"/>
        <w:jc w:val="center"/>
      </w:pPr>
      <w:r>
        <w:rPr>
          <w:noProof/>
        </w:rPr>
        <w:drawing>
          <wp:inline distT="0" distB="0" distL="0" distR="0">
            <wp:extent cx="2856230" cy="2760980"/>
            <wp:effectExtent l="0" t="0" r="1270" b="7620"/>
            <wp:docPr id="316" name="图片 26" descr="图示, 工程绘图&#10;&#10;描述已自动生成"/>
            <wp:cNvGraphicFramePr/>
            <a:graphic xmlns:a="http://schemas.openxmlformats.org/drawingml/2006/main">
              <a:graphicData uri="http://schemas.openxmlformats.org/drawingml/2006/picture">
                <pic:pic xmlns:pic="http://schemas.openxmlformats.org/drawingml/2006/picture">
                  <pic:nvPicPr>
                    <pic:cNvPr id="316" name="图片 26" descr="图示, 工程绘图&#10;&#10;描述已自动生成"/>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50695" cy="2852544"/>
                    </a:xfrm>
                    <a:prstGeom prst="rect">
                      <a:avLst/>
                    </a:prstGeom>
                    <a:noFill/>
                    <a:ln>
                      <a:noFill/>
                    </a:ln>
                  </pic:spPr>
                </pic:pic>
              </a:graphicData>
            </a:graphic>
          </wp:inline>
        </w:drawing>
      </w:r>
    </w:p>
    <w:p w:rsidR="006A119A" w:rsidRDefault="00B0546B">
      <w:pPr>
        <w:jc w:val="center"/>
        <w:rPr>
          <w:rFonts w:ascii="Times New Roman" w:eastAsiaTheme="minorEastAsia" w:hAnsi="Times New Roman" w:cs="Times New Roman"/>
          <w:color w:val="000000"/>
          <w:kern w:val="2"/>
          <w:sz w:val="21"/>
          <w:szCs w:val="22"/>
          <w:lang w:eastAsia="zh-Hans"/>
        </w:rPr>
      </w:pPr>
      <w:r>
        <w:rPr>
          <w:rFonts w:ascii="Times New Roman" w:eastAsiaTheme="minorEastAsia" w:hAnsi="Times New Roman" w:cs="Times New Roman" w:hint="eastAsia"/>
          <w:color w:val="000000"/>
          <w:kern w:val="2"/>
          <w:sz w:val="21"/>
          <w:szCs w:val="22"/>
          <w:lang w:eastAsia="zh-Hans"/>
        </w:rPr>
        <w:t>图</w:t>
      </w:r>
      <w:r>
        <w:rPr>
          <w:rFonts w:ascii="Times New Roman" w:eastAsiaTheme="minorEastAsia" w:hAnsi="Times New Roman" w:cs="Times New Roman" w:hint="eastAsia"/>
          <w:color w:val="000000"/>
          <w:kern w:val="2"/>
          <w:sz w:val="21"/>
          <w:szCs w:val="22"/>
        </w:rPr>
        <w:t>A.</w:t>
      </w:r>
      <w:r>
        <w:rPr>
          <w:rFonts w:ascii="Times New Roman" w:eastAsiaTheme="minorEastAsia" w:hAnsi="Times New Roman" w:cs="Times New Roman" w:hint="eastAsia"/>
          <w:color w:val="000000"/>
          <w:kern w:val="2"/>
          <w:sz w:val="21"/>
          <w:szCs w:val="22"/>
          <w:lang w:eastAsia="zh-Hans"/>
        </w:rPr>
        <w:t xml:space="preserve">1 </w:t>
      </w:r>
      <w:r>
        <w:rPr>
          <w:rFonts w:ascii="Times New Roman" w:eastAsiaTheme="minorEastAsia" w:hAnsi="Times New Roman" w:cs="Times New Roman" w:hint="eastAsia"/>
          <w:color w:val="000000"/>
          <w:kern w:val="2"/>
          <w:sz w:val="21"/>
          <w:szCs w:val="22"/>
          <w:lang w:eastAsia="zh-Hans"/>
        </w:rPr>
        <w:t>直接测量法</w:t>
      </w:r>
    </w:p>
    <w:p w:rsidR="006A119A" w:rsidRDefault="00B0546B">
      <w:pPr>
        <w:ind w:firstLineChars="200" w:firstLine="420"/>
        <w:rPr>
          <w:rFonts w:ascii="Times New Roman" w:eastAsiaTheme="minorEastAsia" w:hAnsi="Times New Roman" w:cs="Times New Roman"/>
          <w:color w:val="000000"/>
          <w:kern w:val="2"/>
          <w:sz w:val="21"/>
          <w:szCs w:val="22"/>
        </w:rPr>
      </w:pPr>
      <w:r>
        <w:rPr>
          <w:rFonts w:ascii="Times New Roman" w:eastAsiaTheme="minorEastAsia" w:hAnsi="Times New Roman" w:cs="Times New Roman" w:hint="eastAsia"/>
          <w:color w:val="000000"/>
          <w:kern w:val="2"/>
          <w:sz w:val="21"/>
          <w:szCs w:val="22"/>
        </w:rPr>
        <w:t xml:space="preserve">b) </w:t>
      </w:r>
      <w:r>
        <w:rPr>
          <w:rFonts w:ascii="Times New Roman" w:eastAsiaTheme="minorEastAsia" w:hAnsi="Times New Roman" w:cs="Times New Roman" w:hint="eastAsia"/>
          <w:color w:val="000000"/>
          <w:kern w:val="2"/>
          <w:sz w:val="21"/>
          <w:szCs w:val="22"/>
        </w:rPr>
        <w:t>自动图像识别法：将背光板打开，使</w:t>
      </w:r>
      <w:r>
        <w:rPr>
          <w:rFonts w:ascii="Times New Roman" w:eastAsiaTheme="minorEastAsia" w:hAnsi="Times New Roman" w:cs="Times New Roman" w:hint="eastAsia"/>
          <w:color w:val="000000"/>
          <w:kern w:val="2"/>
          <w:sz w:val="21"/>
          <w:szCs w:val="22"/>
        </w:rPr>
        <w:t>超声手术刀</w:t>
      </w:r>
      <w:r>
        <w:rPr>
          <w:rFonts w:ascii="Times New Roman" w:eastAsiaTheme="minorEastAsia" w:hAnsi="Times New Roman" w:cs="Times New Roman" w:hint="eastAsia"/>
          <w:color w:val="000000"/>
          <w:kern w:val="2"/>
          <w:sz w:val="21"/>
          <w:szCs w:val="22"/>
        </w:rPr>
        <w:t>在背光板上形成投影。固定</w:t>
      </w:r>
      <w:r>
        <w:rPr>
          <w:rFonts w:ascii="Times New Roman" w:eastAsiaTheme="minorEastAsia" w:hAnsi="Times New Roman" w:cs="Times New Roman" w:hint="eastAsia"/>
          <w:color w:val="000000"/>
          <w:kern w:val="2"/>
          <w:sz w:val="21"/>
          <w:szCs w:val="22"/>
        </w:rPr>
        <w:t>超声手术刀</w:t>
      </w:r>
      <w:r>
        <w:rPr>
          <w:rFonts w:ascii="Times New Roman" w:eastAsiaTheme="minorEastAsia" w:hAnsi="Times New Roman" w:cs="Times New Roman" w:hint="eastAsia"/>
          <w:color w:val="000000"/>
          <w:kern w:val="2"/>
          <w:sz w:val="21"/>
          <w:szCs w:val="22"/>
        </w:rPr>
        <w:t>，设</w:t>
      </w:r>
      <w:r>
        <w:rPr>
          <w:rFonts w:ascii="Times New Roman" w:eastAsiaTheme="minorEastAsia" w:hAnsi="Times New Roman" w:cs="Times New Roman" w:hint="eastAsia"/>
          <w:color w:val="000000"/>
          <w:kern w:val="2"/>
          <w:sz w:val="21"/>
          <w:szCs w:val="22"/>
        </w:rPr>
        <w:t>备未工作时，使用</w:t>
      </w:r>
      <w:r>
        <w:rPr>
          <w:rFonts w:ascii="Times New Roman" w:eastAsiaTheme="minorEastAsia" w:hAnsi="Times New Roman" w:cs="Times New Roman" w:hint="eastAsia"/>
          <w:color w:val="000000"/>
          <w:kern w:val="2"/>
          <w:sz w:val="21"/>
          <w:szCs w:val="22"/>
        </w:rPr>
        <w:t>CCD</w:t>
      </w:r>
      <w:r>
        <w:rPr>
          <w:rFonts w:ascii="Times New Roman" w:eastAsiaTheme="minorEastAsia" w:hAnsi="Times New Roman" w:cs="Times New Roman" w:hint="eastAsia"/>
          <w:color w:val="000000"/>
          <w:kern w:val="2"/>
          <w:sz w:val="21"/>
          <w:szCs w:val="22"/>
        </w:rPr>
        <w:t>相机拍摄图片并记录。设备工作时，设备治疗头尖端的运动轨迹为一条直线。改变治疗头尖端和显微镜的相对方位使直线为最长。该线的长度等于尖端主振幅，若同时存在横向振动，则治疗头上的点描绘的是椭圆的轨迹，此时使用</w:t>
      </w:r>
      <w:r>
        <w:rPr>
          <w:rFonts w:ascii="Times New Roman" w:eastAsiaTheme="minorEastAsia" w:hAnsi="Times New Roman" w:cs="Times New Roman" w:hint="eastAsia"/>
          <w:color w:val="000000"/>
          <w:kern w:val="2"/>
          <w:sz w:val="21"/>
          <w:szCs w:val="22"/>
        </w:rPr>
        <w:t>CCD</w:t>
      </w:r>
      <w:r>
        <w:rPr>
          <w:rFonts w:ascii="Times New Roman" w:eastAsiaTheme="minorEastAsia" w:hAnsi="Times New Roman" w:cs="Times New Roman" w:hint="eastAsia"/>
          <w:color w:val="000000"/>
          <w:kern w:val="2"/>
          <w:sz w:val="21"/>
          <w:szCs w:val="22"/>
        </w:rPr>
        <w:t>相机拍摄并记录。将</w:t>
      </w:r>
      <w:r>
        <w:rPr>
          <w:rFonts w:ascii="Times New Roman" w:eastAsiaTheme="minorEastAsia" w:hAnsi="Times New Roman" w:cs="Times New Roman" w:hint="eastAsia"/>
          <w:color w:val="000000"/>
          <w:kern w:val="2"/>
          <w:sz w:val="21"/>
          <w:szCs w:val="22"/>
        </w:rPr>
        <w:t>超声手术刀</w:t>
      </w:r>
      <w:r>
        <w:rPr>
          <w:rFonts w:ascii="Times New Roman" w:eastAsiaTheme="minorEastAsia" w:hAnsi="Times New Roman" w:cs="Times New Roman" w:hint="eastAsia"/>
          <w:color w:val="000000"/>
          <w:kern w:val="2"/>
          <w:sz w:val="21"/>
          <w:szCs w:val="22"/>
        </w:rPr>
        <w:t>工作前后所记录的图片使用计算机图像处理装置自动识别测量椭圆的长轴长度，即为该设备的尖端主振幅。</w:t>
      </w:r>
    </w:p>
    <w:p w:rsidR="006A119A" w:rsidRDefault="00B0546B">
      <w:pPr>
        <w:ind w:firstLineChars="225" w:firstLine="540"/>
        <w:jc w:val="center"/>
      </w:pPr>
      <w:r>
        <w:rPr>
          <w:noProof/>
        </w:rPr>
        <w:lastRenderedPageBreak/>
        <w:drawing>
          <wp:inline distT="0" distB="0" distL="0" distR="0">
            <wp:extent cx="3583940" cy="1915160"/>
            <wp:effectExtent l="0" t="0" r="10160" b="2540"/>
            <wp:docPr id="317" name="图片 31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图片 317" descr="图示&#10;&#10;描述已自动生成"/>
                    <pic:cNvPicPr>
                      <a:picLocks noChangeAspect="1"/>
                    </pic:cNvPicPr>
                  </pic:nvPicPr>
                  <pic:blipFill>
                    <a:blip r:embed="rId16"/>
                    <a:stretch>
                      <a:fillRect/>
                    </a:stretch>
                  </pic:blipFill>
                  <pic:spPr>
                    <a:xfrm>
                      <a:off x="0" y="0"/>
                      <a:ext cx="3663939" cy="1958119"/>
                    </a:xfrm>
                    <a:prstGeom prst="rect">
                      <a:avLst/>
                    </a:prstGeom>
                  </pic:spPr>
                </pic:pic>
              </a:graphicData>
            </a:graphic>
          </wp:inline>
        </w:drawing>
      </w:r>
    </w:p>
    <w:p w:rsidR="006A119A" w:rsidRDefault="00B0546B">
      <w:pPr>
        <w:jc w:val="center"/>
        <w:rPr>
          <w:rFonts w:ascii="Times New Roman" w:eastAsiaTheme="minorEastAsia" w:hAnsi="Times New Roman" w:cs="Times New Roman"/>
          <w:color w:val="000000"/>
          <w:kern w:val="2"/>
          <w:sz w:val="21"/>
          <w:szCs w:val="22"/>
          <w:lang w:eastAsia="zh-Hans"/>
        </w:rPr>
      </w:pPr>
      <w:r>
        <w:rPr>
          <w:rFonts w:ascii="Times New Roman" w:eastAsiaTheme="minorEastAsia" w:hAnsi="Times New Roman" w:cs="Times New Roman" w:hint="eastAsia"/>
          <w:color w:val="000000"/>
          <w:kern w:val="2"/>
          <w:sz w:val="21"/>
          <w:szCs w:val="22"/>
          <w:lang w:eastAsia="zh-Hans"/>
        </w:rPr>
        <w:t>图</w:t>
      </w:r>
      <w:r>
        <w:rPr>
          <w:rFonts w:ascii="Times New Roman" w:eastAsiaTheme="minorEastAsia" w:hAnsi="Times New Roman" w:cs="Times New Roman" w:hint="eastAsia"/>
          <w:color w:val="000000"/>
          <w:kern w:val="2"/>
          <w:sz w:val="21"/>
          <w:szCs w:val="22"/>
        </w:rPr>
        <w:t>A.</w:t>
      </w:r>
      <w:r>
        <w:rPr>
          <w:rFonts w:ascii="Times New Roman" w:eastAsiaTheme="minorEastAsia" w:hAnsi="Times New Roman" w:cs="Times New Roman" w:hint="eastAsia"/>
          <w:color w:val="000000"/>
          <w:kern w:val="2"/>
          <w:sz w:val="21"/>
          <w:szCs w:val="22"/>
          <w:lang w:eastAsia="zh-Hans"/>
        </w:rPr>
        <w:t xml:space="preserve">2 </w:t>
      </w:r>
      <w:r>
        <w:rPr>
          <w:rFonts w:ascii="Times New Roman" w:eastAsiaTheme="minorEastAsia" w:hAnsi="Times New Roman" w:cs="Times New Roman" w:hint="eastAsia"/>
          <w:color w:val="000000"/>
          <w:kern w:val="2"/>
          <w:sz w:val="21"/>
          <w:szCs w:val="22"/>
          <w:lang w:eastAsia="zh-Hans"/>
        </w:rPr>
        <w:t>自动图像识别法</w:t>
      </w:r>
    </w:p>
    <w:p w:rsidR="006A119A" w:rsidRDefault="00B0546B">
      <w:pPr>
        <w:spacing w:line="500" w:lineRule="exact"/>
        <w:rPr>
          <w:color w:val="000000"/>
        </w:rPr>
      </w:pPr>
      <w:r>
        <w:rPr>
          <w:rFonts w:ascii="Times New Roman" w:eastAsia="黑体" w:hAnsi="Times New Roman" w:cs="Times New Roman"/>
          <w:kern w:val="2"/>
          <w:sz w:val="21"/>
          <w:szCs w:val="21"/>
        </w:rPr>
        <w:t xml:space="preserve">A.2.1.2 </w:t>
      </w:r>
      <w:r>
        <w:rPr>
          <w:rFonts w:hint="eastAsia"/>
          <w:color w:val="000000"/>
          <w:sz w:val="21"/>
          <w:szCs w:val="21"/>
        </w:rPr>
        <w:t>激光测振仪法</w:t>
      </w:r>
    </w:p>
    <w:p w:rsidR="006A119A" w:rsidRDefault="00B0546B">
      <w:pPr>
        <w:ind w:firstLineChars="200" w:firstLine="420"/>
        <w:rPr>
          <w:rFonts w:ascii="Times New Roman" w:eastAsiaTheme="minorEastAsia" w:hAnsi="Times New Roman" w:cs="Times New Roman"/>
          <w:color w:val="000000"/>
          <w:kern w:val="2"/>
          <w:sz w:val="21"/>
          <w:szCs w:val="22"/>
        </w:rPr>
      </w:pPr>
      <w:r>
        <w:rPr>
          <w:rFonts w:ascii="Times New Roman" w:eastAsiaTheme="minorEastAsia" w:hAnsi="Times New Roman" w:cs="Times New Roman" w:hint="eastAsia"/>
          <w:color w:val="000000"/>
          <w:kern w:val="2"/>
          <w:sz w:val="21"/>
          <w:szCs w:val="22"/>
        </w:rPr>
        <w:t>激光测振仪的输出波束光斑尺寸应足够小，使其能聚焦在治疗头尖端的末端上，波束应直接平行于尖端振动的纵轴，即与所测的尖端振幅的方向成一线。测振仪控制组件的输出在激光测振仪制造商规定的仪器上显示和记录。</w:t>
      </w:r>
    </w:p>
    <w:p w:rsidR="006A119A" w:rsidRDefault="00B0546B">
      <w:pPr>
        <w:spacing w:line="500" w:lineRule="exact"/>
        <w:rPr>
          <w:rFonts w:ascii="黑体" w:eastAsia="黑体" w:hAnsiTheme="minorHAnsi" w:cstheme="minorBidi"/>
          <w:kern w:val="2"/>
          <w:sz w:val="21"/>
          <w:szCs w:val="21"/>
          <w:lang w:eastAsia="zh-Hans"/>
        </w:rPr>
      </w:pPr>
      <w:r>
        <w:rPr>
          <w:rFonts w:ascii="Times New Roman" w:eastAsia="黑体" w:hAnsi="Times New Roman" w:cs="Times New Roman"/>
          <w:kern w:val="2"/>
          <w:sz w:val="21"/>
          <w:szCs w:val="21"/>
          <w:lang w:eastAsia="zh-Hans"/>
        </w:rPr>
        <w:t>A.2.1.3</w:t>
      </w:r>
      <w:r>
        <w:rPr>
          <w:rFonts w:ascii="黑体" w:eastAsia="黑体" w:hAnsiTheme="minorHAnsi" w:cstheme="minorBidi"/>
          <w:kern w:val="2"/>
          <w:sz w:val="21"/>
          <w:szCs w:val="21"/>
          <w:lang w:eastAsia="zh-Hans"/>
        </w:rPr>
        <w:t xml:space="preserve"> </w:t>
      </w:r>
      <w:r>
        <w:rPr>
          <w:rFonts w:hint="eastAsia"/>
          <w:kern w:val="2"/>
          <w:sz w:val="21"/>
          <w:szCs w:val="21"/>
          <w:lang w:eastAsia="zh-Hans"/>
        </w:rPr>
        <w:t>尖端主振幅</w:t>
      </w:r>
    </w:p>
    <w:p w:rsidR="006A119A" w:rsidRDefault="00B0546B" w:rsidP="0070443F">
      <w:pPr>
        <w:spacing w:line="500" w:lineRule="exact"/>
        <w:ind w:firstLineChars="225" w:firstLine="473"/>
        <w:rPr>
          <w:sz w:val="21"/>
          <w:szCs w:val="21"/>
          <w:lang w:eastAsia="zh-Hans"/>
        </w:rPr>
      </w:pPr>
      <w:r>
        <w:rPr>
          <w:rFonts w:hint="eastAsia"/>
          <w:sz w:val="21"/>
          <w:szCs w:val="21"/>
          <w:lang w:eastAsia="zh-Hans"/>
        </w:rPr>
        <w:t>测量</w:t>
      </w:r>
      <w:r>
        <w:rPr>
          <w:rFonts w:hint="eastAsia"/>
          <w:sz w:val="21"/>
          <w:szCs w:val="21"/>
        </w:rPr>
        <w:t>尖端主振幅</w:t>
      </w:r>
      <w:r>
        <w:rPr>
          <w:rFonts w:hint="eastAsia"/>
          <w:sz w:val="21"/>
          <w:szCs w:val="21"/>
          <w:lang w:eastAsia="zh-Hans"/>
        </w:rPr>
        <w:t>重复测量三次</w:t>
      </w:r>
      <w:r>
        <w:rPr>
          <w:sz w:val="21"/>
          <w:szCs w:val="21"/>
          <w:lang w:eastAsia="zh-Hans"/>
        </w:rPr>
        <w:t>，</w:t>
      </w:r>
      <w:r>
        <w:rPr>
          <w:rFonts w:hint="eastAsia"/>
          <w:sz w:val="21"/>
          <w:szCs w:val="21"/>
          <w:lang w:eastAsia="zh-Hans"/>
        </w:rPr>
        <w:t>得到尖端主振幅</w:t>
      </w:r>
      <w:r>
        <w:rPr>
          <w:rFonts w:ascii="Times New Roman" w:hAnsi="Times New Roman" w:cs="Times New Roman"/>
          <w:i/>
          <w:iCs/>
          <w:sz w:val="21"/>
          <w:szCs w:val="21"/>
          <w:lang w:eastAsia="zh-Hans"/>
        </w:rPr>
        <w:t>S</w:t>
      </w:r>
      <w:r>
        <w:rPr>
          <w:rFonts w:ascii="Times New Roman" w:hAnsi="Times New Roman" w:cs="Times New Roman"/>
          <w:sz w:val="21"/>
          <w:szCs w:val="21"/>
          <w:vertAlign w:val="subscript"/>
          <w:lang w:eastAsia="zh-Hans"/>
        </w:rPr>
        <w:t>p1</w:t>
      </w:r>
      <w:r>
        <w:rPr>
          <w:rFonts w:ascii="Times New Roman" w:hAnsi="Times New Roman" w:cs="Times New Roman"/>
          <w:sz w:val="21"/>
          <w:szCs w:val="21"/>
          <w:lang w:eastAsia="zh-Hans"/>
        </w:rPr>
        <w:t>，</w:t>
      </w:r>
      <w:r>
        <w:rPr>
          <w:rFonts w:ascii="Times New Roman" w:hAnsi="Times New Roman" w:cs="Times New Roman"/>
          <w:i/>
          <w:iCs/>
          <w:sz w:val="21"/>
          <w:szCs w:val="21"/>
          <w:lang w:eastAsia="zh-Hans"/>
        </w:rPr>
        <w:t>S</w:t>
      </w:r>
      <w:r>
        <w:rPr>
          <w:rFonts w:ascii="Times New Roman" w:hAnsi="Times New Roman" w:cs="Times New Roman"/>
          <w:sz w:val="21"/>
          <w:szCs w:val="21"/>
          <w:vertAlign w:val="subscript"/>
          <w:lang w:eastAsia="zh-Hans"/>
        </w:rPr>
        <w:t>p2</w:t>
      </w:r>
      <w:r>
        <w:rPr>
          <w:rFonts w:ascii="Times New Roman" w:hAnsi="Times New Roman" w:cs="Times New Roman"/>
          <w:sz w:val="21"/>
          <w:szCs w:val="21"/>
          <w:lang w:eastAsia="zh-Hans"/>
        </w:rPr>
        <w:t>，</w:t>
      </w:r>
      <w:r>
        <w:rPr>
          <w:rFonts w:ascii="Times New Roman" w:hAnsi="Times New Roman" w:cs="Times New Roman"/>
          <w:i/>
          <w:iCs/>
          <w:sz w:val="21"/>
          <w:szCs w:val="21"/>
          <w:lang w:eastAsia="zh-Hans"/>
        </w:rPr>
        <w:t>S</w:t>
      </w:r>
      <w:r>
        <w:rPr>
          <w:rFonts w:ascii="Times New Roman" w:hAnsi="Times New Roman" w:cs="Times New Roman"/>
          <w:sz w:val="21"/>
          <w:szCs w:val="21"/>
          <w:vertAlign w:val="subscript"/>
          <w:lang w:eastAsia="zh-Hans"/>
        </w:rPr>
        <w:t>p3</w:t>
      </w:r>
      <w:r>
        <w:rPr>
          <w:rFonts w:hint="eastAsia"/>
          <w:sz w:val="21"/>
          <w:szCs w:val="21"/>
          <w:lang w:eastAsia="zh-Hans"/>
        </w:rPr>
        <w:t>，根据式</w:t>
      </w:r>
      <w:r>
        <w:rPr>
          <w:sz w:val="21"/>
          <w:szCs w:val="21"/>
          <w:lang w:eastAsia="zh-Hans"/>
        </w:rPr>
        <w:t>（</w:t>
      </w:r>
      <w:r>
        <w:rPr>
          <w:rFonts w:ascii="Times New Roman" w:hAnsi="Times New Roman" w:cs="Times New Roman"/>
          <w:sz w:val="21"/>
          <w:szCs w:val="21"/>
          <w:lang w:eastAsia="zh-Hans"/>
        </w:rPr>
        <w:t>A.</w:t>
      </w:r>
      <w:r>
        <w:rPr>
          <w:rFonts w:ascii="Times New Roman" w:hAnsi="Times New Roman" w:cs="Times New Roman"/>
          <w:sz w:val="21"/>
          <w:szCs w:val="21"/>
          <w:lang w:eastAsia="zh-Hans"/>
        </w:rPr>
        <w:t>1</w:t>
      </w:r>
      <w:r>
        <w:rPr>
          <w:sz w:val="21"/>
          <w:szCs w:val="21"/>
          <w:lang w:eastAsia="zh-Hans"/>
        </w:rPr>
        <w:t>）</w:t>
      </w:r>
      <w:r>
        <w:rPr>
          <w:rFonts w:hint="eastAsia"/>
          <w:sz w:val="21"/>
          <w:szCs w:val="21"/>
          <w:lang w:eastAsia="zh-Hans"/>
        </w:rPr>
        <w:t>计算平均值作为尖端主振幅</w:t>
      </w:r>
      <w:r>
        <w:rPr>
          <w:position w:val="-14"/>
          <w:sz w:val="21"/>
          <w:szCs w:val="21"/>
        </w:rPr>
        <w:object w:dxaOrig="303" w:dyaOrig="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0.85pt" o:ole="">
            <v:imagedata r:id="rId17" o:title=""/>
          </v:shape>
          <o:OLEObject Type="Embed" ProgID="Equation.DSMT4" ShapeID="_x0000_i1025" DrawAspect="Content" ObjectID="_1785766589" r:id="rId18"/>
        </w:object>
      </w:r>
      <w:r>
        <w:rPr>
          <w:sz w:val="21"/>
          <w:szCs w:val="21"/>
          <w:lang w:eastAsia="zh-Hans"/>
        </w:rPr>
        <w:t>。</w:t>
      </w:r>
    </w:p>
    <w:p w:rsidR="006A119A" w:rsidRDefault="00B0546B">
      <w:pPr>
        <w:jc w:val="center"/>
        <w:rPr>
          <w:lang w:eastAsia="zh-Hans"/>
        </w:rPr>
      </w:pPr>
      <w:r>
        <w:rPr>
          <w:lang w:eastAsia="zh-Hans"/>
        </w:rPr>
        <w:t xml:space="preserve">                     </w:t>
      </w:r>
      <w:r>
        <w:rPr>
          <w:rFonts w:hint="eastAsia"/>
        </w:rPr>
        <w:t xml:space="preserve">    </w:t>
      </w:r>
      <w:r>
        <w:rPr>
          <w:lang w:eastAsia="zh-Hans"/>
        </w:rPr>
        <w:t xml:space="preserve"> </w:t>
      </w:r>
      <w:r>
        <w:rPr>
          <w:rFonts w:hint="eastAsia"/>
        </w:rPr>
        <w:t xml:space="preserve"> </w:t>
      </w:r>
      <w:r>
        <w:rPr>
          <w:lang w:eastAsia="zh-Hans"/>
        </w:rPr>
        <w:t xml:space="preserve">     </w:t>
      </w:r>
      <w:r>
        <w:rPr>
          <w:position w:val="-24"/>
          <w:lang w:eastAsia="zh-Hans"/>
        </w:rPr>
        <w:object w:dxaOrig="1137" w:dyaOrig="973">
          <v:shape id="_x0000_i1026" type="#_x0000_t75" style="width:56.85pt;height:48.65pt" o:ole="">
            <v:imagedata r:id="rId19" o:title=""/>
          </v:shape>
          <o:OLEObject Type="Embed" ProgID="Equation.DSMT4" ShapeID="_x0000_i1026" DrawAspect="Content" ObjectID="_1785766590" r:id="rId20"/>
        </w:object>
      </w:r>
      <w:r>
        <w:rPr>
          <w:lang w:eastAsia="zh-Hans"/>
        </w:rPr>
        <w:t xml:space="preserve">           </w:t>
      </w:r>
      <w:r>
        <w:rPr>
          <w:rFonts w:hint="eastAsia"/>
        </w:rPr>
        <w:t xml:space="preserve"> </w:t>
      </w:r>
      <w:r>
        <w:rPr>
          <w:lang w:eastAsia="zh-Hans"/>
        </w:rPr>
        <w:t xml:space="preserve">                  </w:t>
      </w:r>
      <w:r>
        <w:rPr>
          <w:lang w:eastAsia="zh-Hans"/>
        </w:rPr>
        <w:t xml:space="preserve"> </w:t>
      </w:r>
      <w:r>
        <w:rPr>
          <w:lang w:eastAsia="zh-Hans"/>
        </w:rPr>
        <w:t xml:space="preserve"> </w:t>
      </w:r>
      <w:r>
        <w:rPr>
          <w:rFonts w:ascii="Times New Roman" w:hAnsi="Times New Roman" w:cs="Times New Roman"/>
          <w:lang w:eastAsia="zh-Hans"/>
        </w:rPr>
        <w:t>（</w:t>
      </w:r>
      <w:r>
        <w:rPr>
          <w:rFonts w:ascii="Times New Roman" w:eastAsiaTheme="minorEastAsia" w:hAnsi="Times New Roman" w:cs="Times New Roman" w:hint="eastAsia"/>
          <w:color w:val="000000"/>
          <w:kern w:val="2"/>
        </w:rPr>
        <w:t>A.</w:t>
      </w:r>
      <w:r>
        <w:rPr>
          <w:rFonts w:ascii="Times New Roman" w:hAnsi="Times New Roman" w:cs="Times New Roman"/>
          <w:lang w:eastAsia="zh-Hans"/>
        </w:rPr>
        <w:t>1</w:t>
      </w:r>
      <w:r>
        <w:rPr>
          <w:rFonts w:ascii="Times New Roman" w:hAnsi="Times New Roman" w:cs="Times New Roman"/>
          <w:lang w:eastAsia="zh-Hans"/>
        </w:rPr>
        <w:t>）</w:t>
      </w:r>
    </w:p>
    <w:p w:rsidR="006A119A" w:rsidRDefault="00B0546B">
      <w:pPr>
        <w:pStyle w:val="28"/>
        <w:outlineLvl w:val="9"/>
      </w:pPr>
      <w:bookmarkStart w:id="149" w:name="_Toc30252"/>
      <w:bookmarkStart w:id="150" w:name="_Toc120198589"/>
      <w:bookmarkStart w:id="151" w:name="_Toc23929886"/>
      <w:r>
        <w:rPr>
          <w:rFonts w:eastAsia="黑体" w:cs="Times New Roman"/>
          <w:kern w:val="2"/>
          <w:sz w:val="21"/>
          <w:szCs w:val="21"/>
          <w:lang w:eastAsia="zh-Hans"/>
        </w:rPr>
        <w:t>A.2.2</w:t>
      </w:r>
      <w:r>
        <w:rPr>
          <w:rFonts w:eastAsia="黑体" w:cs="Times New Roman" w:hint="eastAsia"/>
          <w:kern w:val="2"/>
          <w:sz w:val="21"/>
          <w:szCs w:val="21"/>
          <w:lang w:eastAsia="zh-Hans"/>
        </w:rPr>
        <w:t>尖端横向振幅</w:t>
      </w:r>
      <w:bookmarkEnd w:id="149"/>
      <w:bookmarkEnd w:id="150"/>
      <w:bookmarkEnd w:id="151"/>
    </w:p>
    <w:p w:rsidR="006A119A" w:rsidRDefault="00B0546B">
      <w:pPr>
        <w:ind w:firstLineChars="200" w:firstLine="420"/>
        <w:rPr>
          <w:rFonts w:ascii="Times New Roman" w:eastAsiaTheme="minorEastAsia" w:hAnsi="Times New Roman" w:cs="Times New Roman"/>
          <w:color w:val="000000"/>
          <w:kern w:val="2"/>
          <w:sz w:val="21"/>
          <w:szCs w:val="22"/>
          <w:lang w:eastAsia="zh-Hans"/>
        </w:rPr>
      </w:pPr>
      <w:r>
        <w:rPr>
          <w:rFonts w:ascii="Times New Roman" w:eastAsiaTheme="minorEastAsia" w:hAnsi="Times New Roman" w:cs="Times New Roman" w:hint="eastAsia"/>
          <w:color w:val="000000"/>
          <w:kern w:val="2"/>
          <w:sz w:val="21"/>
          <w:szCs w:val="22"/>
          <w:lang w:eastAsia="zh-Hans"/>
        </w:rPr>
        <w:t>采用</w:t>
      </w:r>
      <w:r>
        <w:rPr>
          <w:rFonts w:ascii="Times New Roman" w:eastAsiaTheme="minorEastAsia" w:hAnsi="Times New Roman" w:cs="Times New Roman" w:hint="eastAsia"/>
          <w:color w:val="000000"/>
          <w:kern w:val="2"/>
          <w:sz w:val="21"/>
          <w:szCs w:val="22"/>
          <w:lang w:eastAsia="zh-Hans"/>
        </w:rPr>
        <w:t>A.2.1.1</w:t>
      </w:r>
      <w:r>
        <w:rPr>
          <w:rFonts w:ascii="Times New Roman" w:eastAsiaTheme="minorEastAsia" w:hAnsi="Times New Roman" w:cs="Times New Roman" w:hint="eastAsia"/>
          <w:color w:val="000000"/>
          <w:kern w:val="2"/>
          <w:sz w:val="21"/>
          <w:szCs w:val="22"/>
          <w:lang w:eastAsia="zh-Hans"/>
        </w:rPr>
        <w:t>所述方法测量尖端横向振幅，测量方法如图</w:t>
      </w:r>
      <w:r>
        <w:rPr>
          <w:rFonts w:ascii="Times New Roman" w:eastAsiaTheme="minorEastAsia" w:hAnsi="Times New Roman" w:cs="Times New Roman" w:hint="eastAsia"/>
          <w:color w:val="000000"/>
          <w:kern w:val="2"/>
          <w:sz w:val="21"/>
          <w:szCs w:val="22"/>
          <w:lang w:eastAsia="zh-Hans"/>
        </w:rPr>
        <w:t>1</w:t>
      </w:r>
      <w:r>
        <w:rPr>
          <w:rFonts w:ascii="Times New Roman" w:eastAsiaTheme="minorEastAsia" w:hAnsi="Times New Roman" w:cs="Times New Roman" w:hint="eastAsia"/>
          <w:color w:val="000000"/>
          <w:kern w:val="2"/>
          <w:sz w:val="21"/>
          <w:szCs w:val="22"/>
          <w:lang w:eastAsia="zh-Hans"/>
        </w:rPr>
        <w:t>，图</w:t>
      </w:r>
      <w:r>
        <w:rPr>
          <w:rFonts w:ascii="Times New Roman" w:eastAsiaTheme="minorEastAsia" w:hAnsi="Times New Roman" w:cs="Times New Roman" w:hint="eastAsia"/>
          <w:color w:val="000000"/>
          <w:kern w:val="2"/>
          <w:sz w:val="21"/>
          <w:szCs w:val="22"/>
          <w:lang w:eastAsia="zh-Hans"/>
        </w:rPr>
        <w:t>2</w:t>
      </w:r>
      <w:r>
        <w:rPr>
          <w:rFonts w:ascii="Times New Roman" w:eastAsiaTheme="minorEastAsia" w:hAnsi="Times New Roman" w:cs="Times New Roman" w:hint="eastAsia"/>
          <w:color w:val="000000"/>
          <w:kern w:val="2"/>
          <w:sz w:val="21"/>
          <w:szCs w:val="22"/>
          <w:lang w:eastAsia="zh-Hans"/>
        </w:rPr>
        <w:t>所示。调整显微镜与设备位置，测得的椭圆短轴的最大长度作为尖端横向振幅。测量尖端主振幅重复测量三次</w:t>
      </w:r>
      <w:r>
        <w:rPr>
          <w:rFonts w:ascii="Times New Roman" w:eastAsiaTheme="minorEastAsia" w:hAnsi="Times New Roman" w:cs="Times New Roman" w:hint="eastAsia"/>
          <w:i/>
          <w:iCs/>
          <w:color w:val="000000"/>
          <w:kern w:val="2"/>
          <w:sz w:val="21"/>
          <w:szCs w:val="22"/>
          <w:lang w:eastAsia="zh-Hans"/>
        </w:rPr>
        <w:t>S</w:t>
      </w:r>
      <w:r>
        <w:rPr>
          <w:rFonts w:ascii="Times New Roman" w:eastAsiaTheme="minorEastAsia" w:hAnsi="Times New Roman" w:cs="Times New Roman" w:hint="eastAsia"/>
          <w:color w:val="000000"/>
          <w:kern w:val="2"/>
          <w:sz w:val="21"/>
          <w:szCs w:val="22"/>
          <w:vertAlign w:val="subscript"/>
          <w:lang w:eastAsia="zh-Hans"/>
        </w:rPr>
        <w:t>S1</w:t>
      </w:r>
      <w:r>
        <w:rPr>
          <w:rFonts w:ascii="Times New Roman" w:eastAsiaTheme="minorEastAsia" w:hAnsi="Times New Roman" w:cs="Times New Roman" w:hint="eastAsia"/>
          <w:color w:val="000000"/>
          <w:kern w:val="2"/>
          <w:sz w:val="21"/>
          <w:szCs w:val="22"/>
          <w:lang w:eastAsia="zh-Hans"/>
        </w:rPr>
        <w:t>、</w:t>
      </w:r>
      <w:r>
        <w:rPr>
          <w:rFonts w:ascii="Times New Roman" w:eastAsiaTheme="minorEastAsia" w:hAnsi="Times New Roman" w:cs="Times New Roman" w:hint="eastAsia"/>
          <w:i/>
          <w:iCs/>
          <w:color w:val="000000"/>
          <w:kern w:val="2"/>
          <w:sz w:val="21"/>
          <w:szCs w:val="22"/>
          <w:lang w:eastAsia="zh-Hans"/>
        </w:rPr>
        <w:t>S</w:t>
      </w:r>
      <w:r>
        <w:rPr>
          <w:rFonts w:ascii="Times New Roman" w:eastAsiaTheme="minorEastAsia" w:hAnsi="Times New Roman" w:cs="Times New Roman" w:hint="eastAsia"/>
          <w:color w:val="000000"/>
          <w:kern w:val="2"/>
          <w:sz w:val="21"/>
          <w:szCs w:val="22"/>
          <w:vertAlign w:val="subscript"/>
          <w:lang w:eastAsia="zh-Hans"/>
        </w:rPr>
        <w:t>S2</w:t>
      </w:r>
      <w:r>
        <w:rPr>
          <w:rFonts w:ascii="Times New Roman" w:eastAsiaTheme="minorEastAsia" w:hAnsi="Times New Roman" w:cs="Times New Roman" w:hint="eastAsia"/>
          <w:color w:val="000000"/>
          <w:kern w:val="2"/>
          <w:sz w:val="21"/>
          <w:szCs w:val="22"/>
          <w:lang w:eastAsia="zh-Hans"/>
        </w:rPr>
        <w:t>、</w:t>
      </w:r>
      <w:r>
        <w:rPr>
          <w:rFonts w:ascii="Times New Roman" w:eastAsiaTheme="minorEastAsia" w:hAnsi="Times New Roman" w:cs="Times New Roman" w:hint="eastAsia"/>
          <w:i/>
          <w:iCs/>
          <w:color w:val="000000"/>
          <w:kern w:val="2"/>
          <w:sz w:val="21"/>
          <w:szCs w:val="22"/>
          <w:lang w:eastAsia="zh-Hans"/>
        </w:rPr>
        <w:t>S</w:t>
      </w:r>
      <w:r>
        <w:rPr>
          <w:rFonts w:ascii="Times New Roman" w:eastAsiaTheme="minorEastAsia" w:hAnsi="Times New Roman" w:cs="Times New Roman" w:hint="eastAsia"/>
          <w:color w:val="000000"/>
          <w:kern w:val="2"/>
          <w:sz w:val="21"/>
          <w:szCs w:val="22"/>
          <w:vertAlign w:val="subscript"/>
          <w:lang w:eastAsia="zh-Hans"/>
        </w:rPr>
        <w:t>S3</w:t>
      </w:r>
      <w:r>
        <w:rPr>
          <w:rFonts w:ascii="Times New Roman" w:eastAsiaTheme="minorEastAsia" w:hAnsi="Times New Roman" w:cs="Times New Roman" w:hint="eastAsia"/>
          <w:color w:val="000000"/>
          <w:kern w:val="2"/>
          <w:sz w:val="21"/>
          <w:szCs w:val="22"/>
          <w:lang w:eastAsia="zh-Hans"/>
        </w:rPr>
        <w:t>，得到尖端横向振幅，根据式（</w:t>
      </w:r>
      <w:r>
        <w:rPr>
          <w:rFonts w:ascii="Times New Roman" w:eastAsiaTheme="minorEastAsia" w:hAnsi="Times New Roman" w:cs="Times New Roman" w:hint="eastAsia"/>
          <w:color w:val="000000"/>
          <w:kern w:val="2"/>
          <w:sz w:val="21"/>
          <w:szCs w:val="21"/>
        </w:rPr>
        <w:t>A.</w:t>
      </w:r>
      <w:r>
        <w:rPr>
          <w:rFonts w:ascii="Times New Roman" w:hAnsi="Times New Roman" w:cs="Times New Roman"/>
          <w:color w:val="000000" w:themeColor="text1"/>
          <w:sz w:val="21"/>
          <w:szCs w:val="21"/>
        </w:rPr>
        <w:t>2</w:t>
      </w:r>
      <w:r>
        <w:rPr>
          <w:rFonts w:ascii="Times New Roman" w:eastAsiaTheme="minorEastAsia" w:hAnsi="Times New Roman" w:cs="Times New Roman" w:hint="eastAsia"/>
          <w:color w:val="000000"/>
          <w:kern w:val="2"/>
          <w:sz w:val="21"/>
          <w:szCs w:val="22"/>
          <w:lang w:eastAsia="zh-Hans"/>
        </w:rPr>
        <w:t>）计算平均值作为尖端横向振幅：</w:t>
      </w:r>
    </w:p>
    <w:p w:rsidR="006A119A" w:rsidRDefault="00B0546B">
      <w:pPr>
        <w:jc w:val="center"/>
        <w:rPr>
          <w:color w:val="FF0000"/>
        </w:rPr>
      </w:pPr>
      <w:r>
        <w:rPr>
          <w:color w:val="FF0000"/>
        </w:rPr>
        <w:t xml:space="preserve">                     </w:t>
      </w:r>
      <w:r>
        <w:rPr>
          <w:rFonts w:hint="eastAsia"/>
          <w:color w:val="FF0000"/>
        </w:rPr>
        <w:t xml:space="preserve">     </w:t>
      </w:r>
      <w:r>
        <w:rPr>
          <w:color w:val="FF0000"/>
        </w:rPr>
        <w:t xml:space="preserve">       </w:t>
      </w:r>
      <w:r>
        <w:rPr>
          <w:color w:val="FF0000"/>
          <w:position w:val="-24"/>
        </w:rPr>
        <w:object w:dxaOrig="1086" w:dyaOrig="973">
          <v:shape id="_x0000_i1027" type="#_x0000_t75" style="width:54.3pt;height:48.65pt" o:ole="">
            <v:imagedata r:id="rId21" o:title=""/>
          </v:shape>
          <o:OLEObject Type="Embed" ProgID="Equation.DSMT4" ShapeID="_x0000_i1027" DrawAspect="Content" ObjectID="_1785766591" r:id="rId22"/>
        </w:object>
      </w:r>
      <w:r>
        <w:rPr>
          <w:color w:val="FF0000"/>
        </w:rPr>
        <w:t xml:space="preserve">       </w:t>
      </w:r>
      <w:r>
        <w:rPr>
          <w:rFonts w:hint="eastAsia"/>
          <w:color w:val="FF0000"/>
        </w:rPr>
        <w:t xml:space="preserve">  </w:t>
      </w:r>
      <w:r>
        <w:rPr>
          <w:color w:val="FF0000"/>
        </w:rPr>
        <w:t xml:space="preserve">             </w:t>
      </w:r>
      <w:r>
        <w:rPr>
          <w:rFonts w:hint="eastAsia"/>
          <w:color w:val="FF0000"/>
        </w:rPr>
        <w:t xml:space="preserve"> </w:t>
      </w:r>
      <w:r>
        <w:rPr>
          <w:color w:val="FF0000"/>
        </w:rPr>
        <w:t xml:space="preserve">        </w:t>
      </w:r>
      <w:r>
        <w:rPr>
          <w:rFonts w:ascii="Times New Roman" w:hAnsi="Times New Roman" w:cs="Times New Roman"/>
          <w:color w:val="000000" w:themeColor="text1"/>
        </w:rPr>
        <w:t>（</w:t>
      </w:r>
      <w:r>
        <w:rPr>
          <w:rFonts w:ascii="Times New Roman" w:eastAsiaTheme="minorEastAsia" w:hAnsi="Times New Roman" w:cs="Times New Roman" w:hint="eastAsia"/>
          <w:color w:val="000000"/>
          <w:kern w:val="2"/>
        </w:rPr>
        <w:t>A.</w:t>
      </w:r>
      <w:r>
        <w:rPr>
          <w:rFonts w:ascii="Times New Roman" w:hAnsi="Times New Roman" w:cs="Times New Roman"/>
          <w:color w:val="000000" w:themeColor="text1"/>
        </w:rPr>
        <w:t>2</w:t>
      </w:r>
      <w:r>
        <w:rPr>
          <w:rFonts w:ascii="Times New Roman" w:hAnsi="Times New Roman" w:cs="Times New Roman"/>
          <w:color w:val="000000" w:themeColor="text1"/>
        </w:rPr>
        <w:t>）</w:t>
      </w:r>
    </w:p>
    <w:p w:rsidR="006A119A" w:rsidRDefault="00B0546B">
      <w:pPr>
        <w:pStyle w:val="28"/>
        <w:outlineLvl w:val="9"/>
      </w:pPr>
      <w:bookmarkStart w:id="152" w:name="OLE_LINK7"/>
      <w:bookmarkStart w:id="153" w:name="_Toc120198591"/>
      <w:bookmarkStart w:id="154" w:name="OLE_LINK8"/>
      <w:bookmarkStart w:id="155" w:name="_Toc13307"/>
      <w:bookmarkStart w:id="156" w:name="_Toc610152013"/>
      <w:r>
        <w:rPr>
          <w:rFonts w:eastAsia="黑体" w:cs="Times New Roman"/>
          <w:kern w:val="2"/>
          <w:sz w:val="21"/>
          <w:szCs w:val="21"/>
          <w:lang w:eastAsia="zh-Hans"/>
        </w:rPr>
        <w:t>A.2.3</w:t>
      </w:r>
      <w:r>
        <w:rPr>
          <w:rFonts w:eastAsia="黑体" w:cs="Times New Roman" w:hint="eastAsia"/>
          <w:kern w:val="2"/>
          <w:sz w:val="21"/>
          <w:szCs w:val="21"/>
          <w:lang w:eastAsia="zh-Hans"/>
        </w:rPr>
        <w:t>静态（空载）电功率</w:t>
      </w:r>
      <w:bookmarkEnd w:id="152"/>
      <w:bookmarkEnd w:id="153"/>
      <w:bookmarkEnd w:id="154"/>
      <w:bookmarkEnd w:id="155"/>
      <w:bookmarkEnd w:id="156"/>
    </w:p>
    <w:p w:rsidR="006A119A" w:rsidRDefault="00B0546B">
      <w:pPr>
        <w:ind w:firstLineChars="200" w:firstLine="420"/>
        <w:rPr>
          <w:rFonts w:ascii="Times New Roman" w:eastAsiaTheme="minorEastAsia" w:hAnsi="Times New Roman" w:cs="Times New Roman"/>
          <w:color w:val="000000"/>
          <w:kern w:val="2"/>
          <w:sz w:val="21"/>
          <w:szCs w:val="22"/>
          <w:lang w:eastAsia="zh-Hans"/>
        </w:rPr>
      </w:pPr>
      <w:r>
        <w:rPr>
          <w:rFonts w:ascii="Times New Roman" w:eastAsiaTheme="minorEastAsia" w:hAnsi="Times New Roman" w:cs="Times New Roman" w:hint="eastAsia"/>
          <w:color w:val="000000"/>
          <w:kern w:val="2"/>
          <w:sz w:val="21"/>
          <w:szCs w:val="22"/>
          <w:lang w:eastAsia="zh-Hans"/>
        </w:rPr>
        <w:t>将尖端主振幅设定到其最大的水平，使用电功率计直接测量输入超声手持部件的电功率。重复测量三次，得到静态（空载）电功率</w:t>
      </w:r>
      <w:r>
        <w:rPr>
          <w:rFonts w:ascii="Times New Roman" w:eastAsiaTheme="minorEastAsia" w:hAnsi="Times New Roman" w:cs="Times New Roman" w:hint="eastAsia"/>
          <w:i/>
          <w:iCs/>
          <w:color w:val="000000"/>
          <w:kern w:val="2"/>
          <w:sz w:val="21"/>
          <w:szCs w:val="22"/>
          <w:lang w:eastAsia="zh-Hans"/>
        </w:rPr>
        <w:t>P</w:t>
      </w:r>
      <w:r>
        <w:rPr>
          <w:rFonts w:ascii="Times New Roman" w:eastAsiaTheme="minorEastAsia" w:hAnsi="Times New Roman" w:cs="Times New Roman" w:hint="eastAsia"/>
          <w:color w:val="000000"/>
          <w:kern w:val="2"/>
          <w:sz w:val="21"/>
          <w:szCs w:val="22"/>
          <w:vertAlign w:val="subscript"/>
          <w:lang w:eastAsia="zh-Hans"/>
        </w:rPr>
        <w:t>q1</w:t>
      </w:r>
      <w:bookmarkStart w:id="157" w:name="OLE_LINK13"/>
      <w:bookmarkStart w:id="158" w:name="OLE_LINK14"/>
      <w:r>
        <w:rPr>
          <w:rFonts w:ascii="Times New Roman" w:eastAsiaTheme="minorEastAsia" w:hAnsi="Times New Roman" w:cs="Times New Roman" w:hint="eastAsia"/>
          <w:color w:val="000000"/>
          <w:kern w:val="2"/>
          <w:sz w:val="21"/>
          <w:szCs w:val="22"/>
          <w:lang w:eastAsia="zh-Hans"/>
        </w:rPr>
        <w:t>、</w:t>
      </w:r>
      <w:bookmarkEnd w:id="157"/>
      <w:bookmarkEnd w:id="158"/>
      <w:r>
        <w:rPr>
          <w:rFonts w:ascii="Times New Roman" w:eastAsiaTheme="minorEastAsia" w:hAnsi="Times New Roman" w:cs="Times New Roman" w:hint="eastAsia"/>
          <w:i/>
          <w:iCs/>
          <w:color w:val="000000"/>
          <w:kern w:val="2"/>
          <w:sz w:val="21"/>
          <w:szCs w:val="22"/>
          <w:lang w:eastAsia="zh-Hans"/>
        </w:rPr>
        <w:t>P</w:t>
      </w:r>
      <w:r>
        <w:rPr>
          <w:rFonts w:ascii="Times New Roman" w:eastAsiaTheme="minorEastAsia" w:hAnsi="Times New Roman" w:cs="Times New Roman" w:hint="eastAsia"/>
          <w:color w:val="000000"/>
          <w:kern w:val="2"/>
          <w:sz w:val="21"/>
          <w:szCs w:val="22"/>
          <w:vertAlign w:val="subscript"/>
          <w:lang w:eastAsia="zh-Hans"/>
        </w:rPr>
        <w:t>q2</w:t>
      </w:r>
      <w:r>
        <w:rPr>
          <w:rFonts w:ascii="Times New Roman" w:eastAsiaTheme="minorEastAsia" w:hAnsi="Times New Roman" w:cs="Times New Roman" w:hint="eastAsia"/>
          <w:color w:val="000000"/>
          <w:kern w:val="2"/>
          <w:sz w:val="21"/>
          <w:szCs w:val="22"/>
          <w:lang w:eastAsia="zh-Hans"/>
        </w:rPr>
        <w:t>、</w:t>
      </w:r>
      <w:r>
        <w:rPr>
          <w:rFonts w:ascii="Times New Roman" w:eastAsiaTheme="minorEastAsia" w:hAnsi="Times New Roman" w:cs="Times New Roman" w:hint="eastAsia"/>
          <w:i/>
          <w:iCs/>
          <w:color w:val="000000"/>
          <w:kern w:val="2"/>
          <w:sz w:val="21"/>
          <w:szCs w:val="22"/>
          <w:lang w:eastAsia="zh-Hans"/>
        </w:rPr>
        <w:t>P</w:t>
      </w:r>
      <w:r>
        <w:rPr>
          <w:rFonts w:ascii="Times New Roman" w:eastAsiaTheme="minorEastAsia" w:hAnsi="Times New Roman" w:cs="Times New Roman" w:hint="eastAsia"/>
          <w:color w:val="000000"/>
          <w:kern w:val="2"/>
          <w:sz w:val="21"/>
          <w:szCs w:val="22"/>
          <w:vertAlign w:val="subscript"/>
          <w:lang w:eastAsia="zh-Hans"/>
        </w:rPr>
        <w:t>q3</w:t>
      </w:r>
      <w:r>
        <w:rPr>
          <w:rFonts w:ascii="Times New Roman" w:eastAsiaTheme="minorEastAsia" w:hAnsi="Times New Roman" w:cs="Times New Roman" w:hint="eastAsia"/>
          <w:color w:val="000000"/>
          <w:kern w:val="2"/>
          <w:sz w:val="21"/>
          <w:szCs w:val="22"/>
          <w:lang w:eastAsia="zh-Hans"/>
        </w:rPr>
        <w:t>，根据式（</w:t>
      </w:r>
      <w:r>
        <w:rPr>
          <w:rFonts w:ascii="Times New Roman" w:eastAsiaTheme="minorEastAsia" w:hAnsi="Times New Roman" w:cs="Times New Roman" w:hint="eastAsia"/>
          <w:color w:val="000000"/>
          <w:kern w:val="2"/>
          <w:sz w:val="21"/>
          <w:szCs w:val="21"/>
        </w:rPr>
        <w:t>A.</w:t>
      </w:r>
      <w:r>
        <w:rPr>
          <w:rFonts w:ascii="Times New Roman" w:hAnsi="Times New Roman" w:cs="Times New Roman"/>
          <w:sz w:val="21"/>
          <w:szCs w:val="21"/>
        </w:rPr>
        <w:t>3</w:t>
      </w:r>
      <w:r>
        <w:rPr>
          <w:rFonts w:ascii="Times New Roman" w:eastAsiaTheme="minorEastAsia" w:hAnsi="Times New Roman" w:cs="Times New Roman" w:hint="eastAsia"/>
          <w:color w:val="000000"/>
          <w:kern w:val="2"/>
          <w:sz w:val="21"/>
          <w:szCs w:val="22"/>
          <w:lang w:eastAsia="zh-Hans"/>
        </w:rPr>
        <w:t>）计算平均值</w:t>
      </w:r>
      <w:r>
        <w:rPr>
          <w:rFonts w:ascii="Times New Roman" w:eastAsiaTheme="minorEastAsia" w:hAnsi="Times New Roman" w:cs="Times New Roman" w:hint="eastAsia"/>
          <w:color w:val="000000"/>
          <w:kern w:val="2"/>
          <w:sz w:val="21"/>
          <w:szCs w:val="22"/>
          <w:lang w:eastAsia="zh-Hans"/>
        </w:rPr>
        <w:object w:dxaOrig="366" w:dyaOrig="417">
          <v:shape id="_x0000_i1028" type="#_x0000_t75" style="width:18.3pt;height:20.85pt" o:ole="">
            <v:imagedata r:id="rId23" o:title=""/>
          </v:shape>
          <o:OLEObject Type="Embed" ProgID="Equation.DSMT4" ShapeID="_x0000_i1028" DrawAspect="Content" ObjectID="_1785766592" r:id="rId24"/>
        </w:object>
      </w:r>
      <w:r>
        <w:rPr>
          <w:rFonts w:ascii="Times New Roman" w:eastAsiaTheme="minorEastAsia" w:hAnsi="Times New Roman" w:cs="Times New Roman" w:hint="eastAsia"/>
          <w:color w:val="000000"/>
          <w:kern w:val="2"/>
          <w:sz w:val="21"/>
          <w:szCs w:val="22"/>
          <w:lang w:eastAsia="zh-Hans"/>
        </w:rPr>
        <w:t>作为静态（空载）电功率。</w:t>
      </w:r>
    </w:p>
    <w:p w:rsidR="006A119A" w:rsidRDefault="00B0546B">
      <w:pPr>
        <w:jc w:val="center"/>
      </w:pPr>
      <w:r>
        <w:t xml:space="preserve">                 </w:t>
      </w:r>
      <w:r>
        <w:rPr>
          <w:rFonts w:hint="eastAsia"/>
        </w:rPr>
        <w:t xml:space="preserve">    </w:t>
      </w:r>
      <w:r>
        <w:t xml:space="preserve"> </w:t>
      </w:r>
      <w:r>
        <w:rPr>
          <w:rFonts w:hint="eastAsia"/>
        </w:rPr>
        <w:t xml:space="preserve"> </w:t>
      </w:r>
      <w:r>
        <w:t xml:space="preserve">         </w:t>
      </w:r>
      <w:r>
        <w:rPr>
          <w:position w:val="-24"/>
        </w:rPr>
        <w:object w:dxaOrig="1187" w:dyaOrig="973">
          <v:shape id="_x0000_i1029" type="#_x0000_t75" style="width:59.35pt;height:48.65pt" o:ole="">
            <v:imagedata r:id="rId25" o:title=""/>
          </v:shape>
          <o:OLEObject Type="Embed" ProgID="Equation.DSMT4" ShapeID="_x0000_i1029" DrawAspect="Content" ObjectID="_1785766593" r:id="rId26"/>
        </w:object>
      </w:r>
      <w:r>
        <w:t xml:space="preserve">    </w:t>
      </w:r>
      <w:r>
        <w:rPr>
          <w:rFonts w:hint="eastAsia"/>
        </w:rPr>
        <w:t xml:space="preserve"> </w:t>
      </w:r>
      <w:r>
        <w:t xml:space="preserve">                  </w:t>
      </w:r>
      <w:r>
        <w:rPr>
          <w:rFonts w:hint="eastAsia"/>
        </w:rPr>
        <w:t xml:space="preserve"> </w:t>
      </w:r>
      <w:r>
        <w:t xml:space="preserve">       </w:t>
      </w:r>
      <w:r>
        <w:rPr>
          <w:rFonts w:ascii="Times New Roman" w:hAnsi="Times New Roman" w:cs="Times New Roman"/>
        </w:rPr>
        <w:t>（</w:t>
      </w:r>
      <w:r>
        <w:rPr>
          <w:rFonts w:ascii="Times New Roman" w:eastAsiaTheme="minorEastAsia" w:hAnsi="Times New Roman" w:cs="Times New Roman" w:hint="eastAsia"/>
          <w:color w:val="000000"/>
          <w:kern w:val="2"/>
        </w:rPr>
        <w:t>A.</w:t>
      </w:r>
      <w:r>
        <w:rPr>
          <w:rFonts w:ascii="Times New Roman" w:hAnsi="Times New Roman" w:cs="Times New Roman"/>
        </w:rPr>
        <w:t>3</w:t>
      </w:r>
      <w:r>
        <w:rPr>
          <w:rFonts w:ascii="Times New Roman" w:hAnsi="Times New Roman" w:cs="Times New Roman"/>
        </w:rPr>
        <w:t>）</w:t>
      </w:r>
    </w:p>
    <w:p w:rsidR="006A119A" w:rsidRDefault="00B0546B">
      <w:pPr>
        <w:pStyle w:val="28"/>
        <w:outlineLvl w:val="9"/>
      </w:pPr>
      <w:bookmarkStart w:id="159" w:name="_Toc29531"/>
      <w:bookmarkStart w:id="160" w:name="_Toc120198592"/>
      <w:bookmarkStart w:id="161" w:name="_Toc590468066"/>
      <w:r>
        <w:rPr>
          <w:rFonts w:eastAsia="黑体" w:cs="Times New Roman"/>
          <w:kern w:val="2"/>
          <w:sz w:val="21"/>
          <w:szCs w:val="21"/>
          <w:lang w:eastAsia="zh-Hans"/>
        </w:rPr>
        <w:lastRenderedPageBreak/>
        <w:t>A.2.4</w:t>
      </w:r>
      <w:r>
        <w:rPr>
          <w:sz w:val="21"/>
          <w:szCs w:val="21"/>
        </w:rPr>
        <w:t xml:space="preserve"> </w:t>
      </w:r>
      <w:r>
        <w:rPr>
          <w:rFonts w:eastAsia="黑体" w:cs="Times New Roman" w:hint="eastAsia"/>
          <w:kern w:val="2"/>
          <w:sz w:val="21"/>
          <w:szCs w:val="21"/>
          <w:lang w:eastAsia="zh-Hans"/>
        </w:rPr>
        <w:t>最大电功率</w:t>
      </w:r>
      <w:bookmarkEnd w:id="159"/>
      <w:bookmarkEnd w:id="160"/>
      <w:bookmarkEnd w:id="161"/>
    </w:p>
    <w:p w:rsidR="006A119A" w:rsidRDefault="00B0546B">
      <w:pPr>
        <w:ind w:firstLineChars="200" w:firstLine="420"/>
        <w:rPr>
          <w:rFonts w:ascii="Times New Roman" w:eastAsiaTheme="minorEastAsia" w:hAnsi="Times New Roman" w:cs="Times New Roman"/>
          <w:color w:val="000000"/>
          <w:kern w:val="2"/>
          <w:sz w:val="21"/>
          <w:szCs w:val="22"/>
          <w:lang w:eastAsia="zh-Hans"/>
        </w:rPr>
      </w:pPr>
      <w:r>
        <w:rPr>
          <w:rFonts w:ascii="Times New Roman" w:eastAsiaTheme="minorEastAsia" w:hAnsi="Times New Roman" w:cs="Times New Roman" w:hint="eastAsia"/>
          <w:color w:val="000000"/>
          <w:kern w:val="2"/>
          <w:sz w:val="21"/>
          <w:szCs w:val="22"/>
          <w:lang w:eastAsia="zh-Hans"/>
        </w:rPr>
        <w:t>将尖端主振幅设定于最大值，然后使用电功率计，直接测量超声手持部件的电功率。尖端主振幅方向上加上模拟外科的尖端负载，加载应使用不会损坏治疗头尖端的材料，如开孔泡沫塑料或其他含水的介质。加载材料的密度应足以驱使输入超声手持部件的电功率达到最大值并降低基准尖端主振幅。随着负载的增大测量电激励功率，并注意最大功率值正好出现在尖端主振幅从其最大幅值开始减小之前。</w:t>
      </w:r>
    </w:p>
    <w:p w:rsidR="006A119A" w:rsidRDefault="00B0546B">
      <w:pPr>
        <w:ind w:firstLineChars="200" w:firstLine="420"/>
        <w:rPr>
          <w:rFonts w:ascii="Times New Roman" w:eastAsiaTheme="minorEastAsia" w:hAnsi="Times New Roman" w:cs="Times New Roman"/>
          <w:color w:val="000000"/>
          <w:kern w:val="2"/>
          <w:sz w:val="21"/>
          <w:szCs w:val="22"/>
          <w:lang w:eastAsia="zh-Hans"/>
        </w:rPr>
      </w:pPr>
      <w:r>
        <w:rPr>
          <w:rFonts w:ascii="Times New Roman" w:eastAsiaTheme="minorEastAsia" w:hAnsi="Times New Roman" w:cs="Times New Roman" w:hint="eastAsia"/>
          <w:color w:val="000000"/>
          <w:kern w:val="2"/>
          <w:sz w:val="21"/>
          <w:szCs w:val="22"/>
          <w:lang w:eastAsia="zh-Hans"/>
        </w:rPr>
        <w:t>重复测量三次，得到最大电功率</w:t>
      </w:r>
      <w:r>
        <w:rPr>
          <w:rFonts w:ascii="Times New Roman" w:eastAsiaTheme="minorEastAsia" w:hAnsi="Times New Roman" w:cs="Times New Roman" w:hint="eastAsia"/>
          <w:i/>
          <w:iCs/>
          <w:color w:val="000000"/>
          <w:kern w:val="2"/>
          <w:sz w:val="21"/>
          <w:szCs w:val="22"/>
          <w:lang w:eastAsia="zh-Hans"/>
        </w:rPr>
        <w:t>P</w:t>
      </w:r>
      <w:r>
        <w:rPr>
          <w:rFonts w:ascii="Times New Roman" w:eastAsiaTheme="minorEastAsia" w:hAnsi="Times New Roman" w:cs="Times New Roman" w:hint="eastAsia"/>
          <w:color w:val="000000"/>
          <w:kern w:val="2"/>
          <w:sz w:val="21"/>
          <w:szCs w:val="22"/>
          <w:vertAlign w:val="subscript"/>
          <w:lang w:eastAsia="zh-Hans"/>
        </w:rPr>
        <w:t>max1</w:t>
      </w:r>
      <w:r>
        <w:rPr>
          <w:rFonts w:ascii="Times New Roman" w:eastAsiaTheme="minorEastAsia" w:hAnsi="Times New Roman" w:cs="Times New Roman" w:hint="eastAsia"/>
          <w:color w:val="000000"/>
          <w:kern w:val="2"/>
          <w:sz w:val="21"/>
          <w:szCs w:val="22"/>
          <w:lang w:eastAsia="zh-Hans"/>
        </w:rPr>
        <w:t>、</w:t>
      </w:r>
      <w:r>
        <w:rPr>
          <w:rFonts w:ascii="Times New Roman" w:eastAsiaTheme="minorEastAsia" w:hAnsi="Times New Roman" w:cs="Times New Roman" w:hint="eastAsia"/>
          <w:i/>
          <w:iCs/>
          <w:color w:val="000000"/>
          <w:kern w:val="2"/>
          <w:sz w:val="21"/>
          <w:szCs w:val="22"/>
          <w:lang w:eastAsia="zh-Hans"/>
        </w:rPr>
        <w:t>P</w:t>
      </w:r>
      <w:r>
        <w:rPr>
          <w:rFonts w:ascii="Times New Roman" w:eastAsiaTheme="minorEastAsia" w:hAnsi="Times New Roman" w:cs="Times New Roman" w:hint="eastAsia"/>
          <w:color w:val="000000"/>
          <w:kern w:val="2"/>
          <w:sz w:val="21"/>
          <w:szCs w:val="22"/>
          <w:vertAlign w:val="subscript"/>
          <w:lang w:eastAsia="zh-Hans"/>
        </w:rPr>
        <w:t>max2</w:t>
      </w:r>
      <w:r>
        <w:rPr>
          <w:rFonts w:ascii="Times New Roman" w:eastAsiaTheme="minorEastAsia" w:hAnsi="Times New Roman" w:cs="Times New Roman" w:hint="eastAsia"/>
          <w:color w:val="000000"/>
          <w:kern w:val="2"/>
          <w:sz w:val="21"/>
          <w:szCs w:val="22"/>
          <w:lang w:eastAsia="zh-Hans"/>
        </w:rPr>
        <w:t>、</w:t>
      </w:r>
      <w:r>
        <w:rPr>
          <w:rFonts w:ascii="Times New Roman" w:eastAsiaTheme="minorEastAsia" w:hAnsi="Times New Roman" w:cs="Times New Roman" w:hint="eastAsia"/>
          <w:i/>
          <w:iCs/>
          <w:color w:val="000000"/>
          <w:kern w:val="2"/>
          <w:sz w:val="21"/>
          <w:szCs w:val="22"/>
          <w:lang w:eastAsia="zh-Hans"/>
        </w:rPr>
        <w:t>P</w:t>
      </w:r>
      <w:r>
        <w:rPr>
          <w:rFonts w:ascii="Times New Roman" w:eastAsiaTheme="minorEastAsia" w:hAnsi="Times New Roman" w:cs="Times New Roman" w:hint="eastAsia"/>
          <w:color w:val="000000"/>
          <w:kern w:val="2"/>
          <w:sz w:val="21"/>
          <w:szCs w:val="22"/>
          <w:vertAlign w:val="subscript"/>
          <w:lang w:eastAsia="zh-Hans"/>
        </w:rPr>
        <w:t>max3</w:t>
      </w:r>
      <w:r>
        <w:rPr>
          <w:rFonts w:ascii="Times New Roman" w:eastAsiaTheme="minorEastAsia" w:hAnsi="Times New Roman" w:cs="Times New Roman" w:hint="eastAsia"/>
          <w:color w:val="000000"/>
          <w:kern w:val="2"/>
          <w:sz w:val="21"/>
          <w:szCs w:val="22"/>
          <w:lang w:eastAsia="zh-Hans"/>
        </w:rPr>
        <w:t>根据式（</w:t>
      </w:r>
      <w:r>
        <w:rPr>
          <w:rFonts w:ascii="Times New Roman" w:eastAsiaTheme="minorEastAsia" w:hAnsi="Times New Roman" w:cs="Times New Roman" w:hint="eastAsia"/>
          <w:color w:val="000000"/>
          <w:kern w:val="2"/>
          <w:sz w:val="21"/>
          <w:szCs w:val="21"/>
        </w:rPr>
        <w:t>A.</w:t>
      </w:r>
      <w:r>
        <w:rPr>
          <w:rFonts w:ascii="Times New Roman" w:hAnsi="Times New Roman" w:cs="Times New Roman"/>
          <w:sz w:val="21"/>
          <w:szCs w:val="21"/>
          <w:lang w:eastAsia="zh-Hans"/>
        </w:rPr>
        <w:t>4</w:t>
      </w:r>
      <w:r>
        <w:rPr>
          <w:rFonts w:ascii="Times New Roman" w:eastAsiaTheme="minorEastAsia" w:hAnsi="Times New Roman" w:cs="Times New Roman" w:hint="eastAsia"/>
          <w:color w:val="000000"/>
          <w:kern w:val="2"/>
          <w:sz w:val="21"/>
          <w:szCs w:val="22"/>
          <w:lang w:eastAsia="zh-Hans"/>
        </w:rPr>
        <w:t>），计算平均值作为最大电功率。</w:t>
      </w:r>
    </w:p>
    <w:p w:rsidR="006A119A" w:rsidRDefault="00B0546B">
      <w:pPr>
        <w:jc w:val="center"/>
        <w:sectPr w:rsidR="006A119A">
          <w:footerReference w:type="default" r:id="rId27"/>
          <w:pgSz w:w="11906" w:h="16838"/>
          <w:pgMar w:top="567" w:right="1134" w:bottom="1134" w:left="1418" w:header="1418" w:footer="1134" w:gutter="0"/>
          <w:pgNumType w:start="1"/>
          <w:cols w:space="720"/>
          <w:formProt w:val="0"/>
          <w:docGrid w:type="lines" w:linePitch="312"/>
        </w:sectPr>
      </w:pPr>
      <w:r>
        <w:rPr>
          <w:lang w:eastAsia="zh-Hans"/>
        </w:rPr>
        <w:t xml:space="preserve">                   </w:t>
      </w:r>
      <w:r>
        <w:rPr>
          <w:rFonts w:hint="eastAsia"/>
        </w:rPr>
        <w:t xml:space="preserve"> </w:t>
      </w:r>
      <w:r>
        <w:rPr>
          <w:lang w:eastAsia="zh-Hans"/>
        </w:rPr>
        <w:t xml:space="preserve">    </w:t>
      </w:r>
      <w:r>
        <w:rPr>
          <w:rFonts w:hint="eastAsia"/>
        </w:rPr>
        <w:t xml:space="preserve">  </w:t>
      </w:r>
      <w:r>
        <w:rPr>
          <w:lang w:eastAsia="zh-Hans"/>
        </w:rPr>
        <w:t xml:space="preserve">    </w:t>
      </w:r>
      <w:r>
        <w:rPr>
          <w:position w:val="-24"/>
          <w:lang w:eastAsia="zh-Hans"/>
        </w:rPr>
        <w:object w:dxaOrig="1465" w:dyaOrig="973">
          <v:shape id="_x0000_i1030" type="#_x0000_t75" style="width:73.25pt;height:48.65pt" o:ole="">
            <v:imagedata r:id="rId28" o:title=""/>
          </v:shape>
          <o:OLEObject Type="Embed" ProgID="Equation.DSMT4" ShapeID="_x0000_i1030" DrawAspect="Content" ObjectID="_1785766594" r:id="rId29"/>
        </w:object>
      </w:r>
      <w:r>
        <w:rPr>
          <w:lang w:eastAsia="zh-Hans"/>
        </w:rPr>
        <w:t xml:space="preserve">       </w:t>
      </w:r>
      <w:r>
        <w:rPr>
          <w:rFonts w:hint="eastAsia"/>
        </w:rPr>
        <w:t xml:space="preserve">  </w:t>
      </w:r>
      <w:r>
        <w:rPr>
          <w:lang w:eastAsia="zh-Hans"/>
        </w:rPr>
        <w:t xml:space="preserve">    </w:t>
      </w:r>
      <w:r>
        <w:rPr>
          <w:rFonts w:hint="eastAsia"/>
        </w:rPr>
        <w:t xml:space="preserve"> </w:t>
      </w:r>
      <w:r>
        <w:rPr>
          <w:lang w:eastAsia="zh-Hans"/>
        </w:rPr>
        <w:t xml:space="preserve">               </w:t>
      </w:r>
      <w:r>
        <w:rPr>
          <w:rFonts w:ascii="Times New Roman" w:hAnsi="Times New Roman" w:cs="Times New Roman"/>
          <w:lang w:eastAsia="zh-Hans"/>
        </w:rPr>
        <w:t>（</w:t>
      </w:r>
      <w:r>
        <w:rPr>
          <w:rFonts w:ascii="Times New Roman" w:eastAsiaTheme="minorEastAsia" w:hAnsi="Times New Roman" w:cs="Times New Roman" w:hint="eastAsia"/>
          <w:color w:val="000000"/>
          <w:kern w:val="2"/>
        </w:rPr>
        <w:t>A.</w:t>
      </w:r>
      <w:r>
        <w:rPr>
          <w:rFonts w:ascii="Times New Roman" w:hAnsi="Times New Roman" w:cs="Times New Roman"/>
          <w:lang w:eastAsia="zh-Hans"/>
        </w:rPr>
        <w:t>4</w:t>
      </w:r>
      <w:r>
        <w:rPr>
          <w:rFonts w:ascii="Times New Roman" w:hAnsi="Times New Roman" w:cs="Times New Roman"/>
          <w:lang w:eastAsia="zh-Hans"/>
        </w:rPr>
        <w:t>）</w:t>
      </w:r>
    </w:p>
    <w:p w:rsidR="006A119A" w:rsidRDefault="00B0546B">
      <w:pPr>
        <w:pStyle w:val="af7"/>
        <w:numPr>
          <w:ilvl w:val="0"/>
          <w:numId w:val="0"/>
        </w:numPr>
        <w:spacing w:before="0" w:after="0"/>
        <w:rPr>
          <w:rFonts w:ascii="Times New Roman"/>
          <w:sz w:val="21"/>
          <w:szCs w:val="21"/>
          <w:lang w:eastAsia="zh-Hans"/>
        </w:rPr>
      </w:pPr>
      <w:r>
        <w:rPr>
          <w:rFonts w:ascii="Times New Roman"/>
          <w:sz w:val="21"/>
          <w:szCs w:val="21"/>
          <w:lang w:eastAsia="zh-Hans"/>
        </w:rPr>
        <w:lastRenderedPageBreak/>
        <w:t>附</w:t>
      </w:r>
      <w:r>
        <w:rPr>
          <w:rFonts w:ascii="Times New Roman"/>
          <w:sz w:val="21"/>
          <w:szCs w:val="21"/>
          <w:lang w:eastAsia="zh-Hans"/>
        </w:rPr>
        <w:t xml:space="preserve"> </w:t>
      </w:r>
      <w:r>
        <w:rPr>
          <w:rFonts w:ascii="Times New Roman"/>
          <w:sz w:val="21"/>
          <w:szCs w:val="21"/>
          <w:lang w:eastAsia="zh-Hans"/>
        </w:rPr>
        <w:t>录</w:t>
      </w:r>
      <w:r>
        <w:rPr>
          <w:rFonts w:ascii="Times New Roman"/>
          <w:sz w:val="21"/>
          <w:szCs w:val="21"/>
          <w:lang w:eastAsia="zh-Hans"/>
        </w:rPr>
        <w:t xml:space="preserve"> B</w:t>
      </w:r>
      <w:bookmarkEnd w:id="148"/>
    </w:p>
    <w:p w:rsidR="006A119A" w:rsidRDefault="00B0546B">
      <w:pPr>
        <w:jc w:val="center"/>
        <w:rPr>
          <w:rFonts w:ascii="Times New Roman" w:eastAsia="黑体" w:hAnsi="Times New Roman" w:cs="Times New Roman"/>
          <w:sz w:val="21"/>
          <w:szCs w:val="21"/>
        </w:rPr>
      </w:pPr>
      <w:r>
        <w:rPr>
          <w:rFonts w:ascii="Times New Roman" w:eastAsia="黑体" w:hAnsi="Times New Roman" w:cs="Times New Roman"/>
          <w:sz w:val="21"/>
          <w:szCs w:val="21"/>
        </w:rPr>
        <w:t>（资料性）</w:t>
      </w:r>
    </w:p>
    <w:p w:rsidR="006A119A" w:rsidRDefault="00B0546B">
      <w:pPr>
        <w:jc w:val="center"/>
        <w:rPr>
          <w:rFonts w:ascii="黑体" w:eastAsia="黑体" w:hAnsi="黑体" w:cs="黑体"/>
          <w:sz w:val="21"/>
          <w:szCs w:val="21"/>
        </w:rPr>
      </w:pPr>
      <w:r>
        <w:rPr>
          <w:rFonts w:ascii="Times New Roman" w:eastAsia="黑体" w:hAnsi="Times New Roman" w:cs="Times New Roman"/>
          <w:sz w:val="21"/>
          <w:szCs w:val="21"/>
        </w:rPr>
        <w:t>超声手术刀</w:t>
      </w:r>
      <w:r>
        <w:rPr>
          <w:rFonts w:ascii="Times New Roman" w:eastAsia="黑体" w:hAnsi="Times New Roman" w:cs="Times New Roman"/>
          <w:sz w:val="21"/>
          <w:szCs w:val="21"/>
        </w:rPr>
        <w:t>安全管理质量检测记录</w:t>
      </w:r>
    </w:p>
    <w:p w:rsidR="006A119A" w:rsidRDefault="00B0546B">
      <w:pPr>
        <w:jc w:val="center"/>
        <w:rPr>
          <w:rFonts w:ascii="黑体" w:eastAsia="黑体" w:hAnsi="黑体" w:cs="黑体"/>
        </w:rPr>
      </w:pPr>
      <w:r>
        <w:rPr>
          <w:rFonts w:ascii="黑体" w:eastAsia="黑体" w:hAnsi="黑体" w:cs="黑体" w:hint="eastAsia"/>
        </w:rPr>
        <w:t xml:space="preserve">                                                      </w:t>
      </w:r>
      <w:r>
        <w:rPr>
          <w:rFonts w:ascii="黑体" w:eastAsia="黑体" w:hAnsi="黑体" w:cs="黑体" w:hint="eastAsia"/>
          <w:sz w:val="21"/>
          <w:szCs w:val="21"/>
        </w:rPr>
        <w:t>记录编号</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1380"/>
        <w:gridCol w:w="991"/>
        <w:gridCol w:w="710"/>
        <w:gridCol w:w="390"/>
        <w:gridCol w:w="663"/>
        <w:gridCol w:w="488"/>
        <w:gridCol w:w="474"/>
        <w:gridCol w:w="678"/>
        <w:gridCol w:w="1631"/>
        <w:gridCol w:w="70"/>
        <w:gridCol w:w="1845"/>
      </w:tblGrid>
      <w:tr w:rsidR="006A119A">
        <w:trPr>
          <w:trHeight w:hRule="exact" w:val="431"/>
          <w:jc w:val="center"/>
        </w:trPr>
        <w:tc>
          <w:tcPr>
            <w:tcW w:w="1983" w:type="dxa"/>
            <w:gridSpan w:val="2"/>
          </w:tcPr>
          <w:p w:rsidR="006A119A" w:rsidRDefault="00B0546B">
            <w:pPr>
              <w:tabs>
                <w:tab w:val="left" w:pos="1080"/>
              </w:tabs>
              <w:spacing w:line="360" w:lineRule="exact"/>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单位名称</w:t>
            </w:r>
          </w:p>
        </w:tc>
        <w:tc>
          <w:tcPr>
            <w:tcW w:w="2754" w:type="dxa"/>
            <w:gridSpan w:val="4"/>
          </w:tcPr>
          <w:p w:rsidR="006A119A" w:rsidRDefault="006A119A">
            <w:pPr>
              <w:tabs>
                <w:tab w:val="left" w:pos="1080"/>
              </w:tabs>
              <w:spacing w:line="360" w:lineRule="exact"/>
              <w:jc w:val="center"/>
              <w:rPr>
                <w:rFonts w:asciiTheme="minorEastAsia" w:hAnsiTheme="minorEastAsia" w:cstheme="minorEastAsia"/>
                <w:sz w:val="18"/>
                <w:szCs w:val="18"/>
              </w:rPr>
            </w:pPr>
          </w:p>
        </w:tc>
        <w:tc>
          <w:tcPr>
            <w:tcW w:w="1640" w:type="dxa"/>
            <w:gridSpan w:val="3"/>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联系人及电话</w:t>
            </w:r>
          </w:p>
        </w:tc>
        <w:tc>
          <w:tcPr>
            <w:tcW w:w="3546" w:type="dxa"/>
            <w:gridSpan w:val="3"/>
            <w:vAlign w:val="center"/>
          </w:tcPr>
          <w:p w:rsidR="006A119A" w:rsidRDefault="006A119A">
            <w:pPr>
              <w:tabs>
                <w:tab w:val="left" w:pos="1080"/>
              </w:tabs>
              <w:spacing w:line="360" w:lineRule="exact"/>
              <w:jc w:val="center"/>
              <w:rPr>
                <w:rFonts w:asciiTheme="minorEastAsia" w:hAnsiTheme="minorEastAsia" w:cstheme="minorEastAsia"/>
                <w:sz w:val="18"/>
                <w:szCs w:val="18"/>
              </w:rPr>
            </w:pPr>
          </w:p>
        </w:tc>
      </w:tr>
      <w:tr w:rsidR="006A119A">
        <w:trPr>
          <w:trHeight w:hRule="exact" w:val="431"/>
          <w:jc w:val="center"/>
        </w:trPr>
        <w:tc>
          <w:tcPr>
            <w:tcW w:w="1983" w:type="dxa"/>
            <w:gridSpan w:val="2"/>
          </w:tcPr>
          <w:p w:rsidR="006A119A" w:rsidRDefault="00B0546B">
            <w:pPr>
              <w:tabs>
                <w:tab w:val="left" w:pos="1080"/>
              </w:tabs>
              <w:spacing w:line="360" w:lineRule="exact"/>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器具名称</w:t>
            </w:r>
          </w:p>
        </w:tc>
        <w:tc>
          <w:tcPr>
            <w:tcW w:w="2754" w:type="dxa"/>
            <w:gridSpan w:val="4"/>
          </w:tcPr>
          <w:p w:rsidR="006A119A" w:rsidRDefault="006A119A">
            <w:pPr>
              <w:tabs>
                <w:tab w:val="left" w:pos="1080"/>
              </w:tabs>
              <w:spacing w:line="360" w:lineRule="exact"/>
              <w:jc w:val="center"/>
              <w:rPr>
                <w:rFonts w:asciiTheme="minorEastAsia" w:hAnsiTheme="minorEastAsia" w:cstheme="minorEastAsia"/>
                <w:sz w:val="18"/>
                <w:szCs w:val="18"/>
              </w:rPr>
            </w:pPr>
          </w:p>
        </w:tc>
        <w:tc>
          <w:tcPr>
            <w:tcW w:w="1640" w:type="dxa"/>
            <w:gridSpan w:val="3"/>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出</w:t>
            </w:r>
            <w:r>
              <w:rPr>
                <w:rFonts w:asciiTheme="minorEastAsia" w:hAnsiTheme="minorEastAsia" w:cstheme="minorEastAsia" w:hint="eastAsia"/>
                <w:sz w:val="18"/>
                <w:szCs w:val="18"/>
              </w:rPr>
              <w:t>厂</w:t>
            </w:r>
            <w:r>
              <w:rPr>
                <w:rFonts w:asciiTheme="minorEastAsia" w:hAnsiTheme="minorEastAsia" w:cstheme="minorEastAsia" w:hint="eastAsia"/>
                <w:sz w:val="18"/>
                <w:szCs w:val="18"/>
              </w:rPr>
              <w:t>编号</w:t>
            </w:r>
          </w:p>
        </w:tc>
        <w:tc>
          <w:tcPr>
            <w:tcW w:w="3546" w:type="dxa"/>
            <w:gridSpan w:val="3"/>
            <w:vAlign w:val="center"/>
          </w:tcPr>
          <w:p w:rsidR="006A119A" w:rsidRDefault="006A119A">
            <w:pPr>
              <w:tabs>
                <w:tab w:val="left" w:pos="1080"/>
              </w:tabs>
              <w:spacing w:line="360" w:lineRule="exact"/>
              <w:jc w:val="center"/>
              <w:rPr>
                <w:rFonts w:asciiTheme="minorEastAsia" w:hAnsiTheme="minorEastAsia" w:cstheme="minorEastAsia"/>
                <w:sz w:val="18"/>
                <w:szCs w:val="18"/>
              </w:rPr>
            </w:pPr>
          </w:p>
        </w:tc>
      </w:tr>
      <w:tr w:rsidR="006A119A">
        <w:trPr>
          <w:trHeight w:hRule="exact" w:val="431"/>
          <w:jc w:val="center"/>
        </w:trPr>
        <w:tc>
          <w:tcPr>
            <w:tcW w:w="1983" w:type="dxa"/>
            <w:gridSpan w:val="2"/>
          </w:tcPr>
          <w:p w:rsidR="006A119A" w:rsidRDefault="00B0546B">
            <w:pPr>
              <w:tabs>
                <w:tab w:val="left" w:pos="1080"/>
              </w:tabs>
              <w:spacing w:line="360" w:lineRule="exact"/>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制造厂</w:t>
            </w:r>
          </w:p>
        </w:tc>
        <w:tc>
          <w:tcPr>
            <w:tcW w:w="2754" w:type="dxa"/>
            <w:gridSpan w:val="4"/>
          </w:tcPr>
          <w:p w:rsidR="006A119A" w:rsidRDefault="006A119A">
            <w:pPr>
              <w:tabs>
                <w:tab w:val="left" w:pos="1080"/>
              </w:tabs>
              <w:spacing w:line="360" w:lineRule="exact"/>
              <w:jc w:val="center"/>
              <w:rPr>
                <w:rFonts w:asciiTheme="minorEastAsia" w:hAnsiTheme="minorEastAsia" w:cstheme="minorEastAsia"/>
                <w:sz w:val="18"/>
                <w:szCs w:val="18"/>
              </w:rPr>
            </w:pPr>
          </w:p>
        </w:tc>
        <w:tc>
          <w:tcPr>
            <w:tcW w:w="1640" w:type="dxa"/>
            <w:gridSpan w:val="3"/>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型号规格</w:t>
            </w:r>
          </w:p>
        </w:tc>
        <w:tc>
          <w:tcPr>
            <w:tcW w:w="3546" w:type="dxa"/>
            <w:gridSpan w:val="3"/>
            <w:vAlign w:val="center"/>
          </w:tcPr>
          <w:p w:rsidR="006A119A" w:rsidRDefault="006A119A">
            <w:pPr>
              <w:tabs>
                <w:tab w:val="left" w:pos="1080"/>
              </w:tabs>
              <w:spacing w:line="360" w:lineRule="exact"/>
              <w:jc w:val="center"/>
              <w:rPr>
                <w:rFonts w:asciiTheme="minorEastAsia" w:hAnsiTheme="minorEastAsia" w:cstheme="minorEastAsia"/>
                <w:sz w:val="18"/>
                <w:szCs w:val="18"/>
              </w:rPr>
            </w:pPr>
          </w:p>
        </w:tc>
      </w:tr>
      <w:tr w:rsidR="006A119A">
        <w:trPr>
          <w:trHeight w:hRule="exact" w:val="431"/>
          <w:jc w:val="center"/>
        </w:trPr>
        <w:tc>
          <w:tcPr>
            <w:tcW w:w="1983" w:type="dxa"/>
            <w:gridSpan w:val="2"/>
          </w:tcPr>
          <w:p w:rsidR="006A119A" w:rsidRDefault="00B0546B">
            <w:pPr>
              <w:tabs>
                <w:tab w:val="left" w:pos="1080"/>
              </w:tabs>
              <w:spacing w:line="360" w:lineRule="exact"/>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温度</w:t>
            </w:r>
            <w:r>
              <w:rPr>
                <w:rFonts w:ascii="Times New Roman" w:hAnsi="Times New Roman" w:cs="Times New Roman"/>
                <w:sz w:val="18"/>
                <w:szCs w:val="18"/>
              </w:rPr>
              <w:t>（</w:t>
            </w:r>
            <w:r>
              <w:rPr>
                <w:rFonts w:ascii="Times New Roman" w:hAnsi="Times New Roman" w:cs="Times New Roman"/>
                <w:bCs/>
                <w:sz w:val="18"/>
                <w:szCs w:val="18"/>
              </w:rPr>
              <w:t>℃</w:t>
            </w:r>
            <w:r>
              <w:rPr>
                <w:rFonts w:ascii="Times New Roman" w:hAnsi="Times New Roman" w:cs="Times New Roman"/>
                <w:sz w:val="18"/>
                <w:szCs w:val="18"/>
              </w:rPr>
              <w:t>）</w:t>
            </w:r>
          </w:p>
        </w:tc>
        <w:tc>
          <w:tcPr>
            <w:tcW w:w="2754" w:type="dxa"/>
            <w:gridSpan w:val="4"/>
          </w:tcPr>
          <w:p w:rsidR="006A119A" w:rsidRDefault="006A119A">
            <w:pPr>
              <w:tabs>
                <w:tab w:val="left" w:pos="1080"/>
              </w:tabs>
              <w:spacing w:line="360" w:lineRule="exact"/>
              <w:jc w:val="center"/>
              <w:rPr>
                <w:rFonts w:asciiTheme="minorEastAsia" w:hAnsiTheme="minorEastAsia" w:cstheme="minorEastAsia"/>
                <w:sz w:val="18"/>
                <w:szCs w:val="18"/>
              </w:rPr>
            </w:pPr>
          </w:p>
        </w:tc>
        <w:tc>
          <w:tcPr>
            <w:tcW w:w="1640" w:type="dxa"/>
            <w:gridSpan w:val="3"/>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湿度</w:t>
            </w:r>
            <w:r>
              <w:rPr>
                <w:rFonts w:ascii="Times New Roman" w:hAnsi="Times New Roman" w:cs="Times New Roman"/>
                <w:sz w:val="18"/>
                <w:szCs w:val="18"/>
              </w:rPr>
              <w:t>（</w:t>
            </w:r>
            <w:r>
              <w:rPr>
                <w:rFonts w:ascii="Times New Roman" w:hAnsi="Times New Roman" w:cs="Times New Roman"/>
                <w:bCs/>
                <w:sz w:val="18"/>
                <w:szCs w:val="18"/>
              </w:rPr>
              <w:t>%RH</w:t>
            </w:r>
            <w:r>
              <w:rPr>
                <w:rFonts w:ascii="Times New Roman" w:hAnsi="Times New Roman" w:cs="Times New Roman"/>
                <w:sz w:val="18"/>
                <w:szCs w:val="18"/>
              </w:rPr>
              <w:t>）</w:t>
            </w:r>
          </w:p>
        </w:tc>
        <w:tc>
          <w:tcPr>
            <w:tcW w:w="3546" w:type="dxa"/>
            <w:gridSpan w:val="3"/>
            <w:vAlign w:val="center"/>
          </w:tcPr>
          <w:p w:rsidR="006A119A" w:rsidRDefault="006A119A">
            <w:pPr>
              <w:tabs>
                <w:tab w:val="left" w:pos="1080"/>
              </w:tabs>
              <w:spacing w:line="360" w:lineRule="exact"/>
              <w:jc w:val="center"/>
              <w:rPr>
                <w:rFonts w:asciiTheme="minorEastAsia" w:hAnsiTheme="minorEastAsia" w:cstheme="minorEastAsia"/>
                <w:sz w:val="18"/>
                <w:szCs w:val="18"/>
              </w:rPr>
            </w:pPr>
          </w:p>
        </w:tc>
      </w:tr>
      <w:tr w:rsidR="006A119A">
        <w:trPr>
          <w:trHeight w:hRule="exact" w:val="431"/>
          <w:jc w:val="center"/>
        </w:trPr>
        <w:tc>
          <w:tcPr>
            <w:tcW w:w="1983" w:type="dxa"/>
            <w:gridSpan w:val="2"/>
          </w:tcPr>
          <w:p w:rsidR="006A119A" w:rsidRDefault="00B0546B">
            <w:pPr>
              <w:tabs>
                <w:tab w:val="left" w:pos="1080"/>
              </w:tabs>
              <w:spacing w:line="360" w:lineRule="exact"/>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依据</w:t>
            </w:r>
          </w:p>
        </w:tc>
        <w:tc>
          <w:tcPr>
            <w:tcW w:w="2754" w:type="dxa"/>
            <w:gridSpan w:val="4"/>
          </w:tcPr>
          <w:p w:rsidR="006A119A" w:rsidRDefault="006A119A">
            <w:pPr>
              <w:tabs>
                <w:tab w:val="left" w:pos="1080"/>
              </w:tabs>
              <w:spacing w:line="360" w:lineRule="exact"/>
              <w:jc w:val="center"/>
              <w:rPr>
                <w:rFonts w:asciiTheme="minorEastAsia" w:hAnsiTheme="minorEastAsia" w:cstheme="minorEastAsia"/>
                <w:sz w:val="18"/>
                <w:szCs w:val="18"/>
              </w:rPr>
            </w:pPr>
          </w:p>
        </w:tc>
        <w:tc>
          <w:tcPr>
            <w:tcW w:w="1640" w:type="dxa"/>
            <w:gridSpan w:val="3"/>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其它</w:t>
            </w:r>
          </w:p>
        </w:tc>
        <w:tc>
          <w:tcPr>
            <w:tcW w:w="3546" w:type="dxa"/>
            <w:gridSpan w:val="3"/>
            <w:vAlign w:val="center"/>
          </w:tcPr>
          <w:p w:rsidR="006A119A" w:rsidRDefault="006A119A">
            <w:pPr>
              <w:tabs>
                <w:tab w:val="left" w:pos="1080"/>
              </w:tabs>
              <w:spacing w:line="360" w:lineRule="exact"/>
              <w:jc w:val="center"/>
              <w:rPr>
                <w:rFonts w:asciiTheme="minorEastAsia" w:hAnsiTheme="minorEastAsia" w:cstheme="minorEastAsia"/>
                <w:sz w:val="18"/>
                <w:szCs w:val="18"/>
              </w:rPr>
            </w:pPr>
          </w:p>
        </w:tc>
      </w:tr>
      <w:tr w:rsidR="006A119A">
        <w:trPr>
          <w:trHeight w:hRule="exact" w:val="431"/>
          <w:jc w:val="center"/>
        </w:trPr>
        <w:tc>
          <w:tcPr>
            <w:tcW w:w="1983" w:type="dxa"/>
            <w:gridSpan w:val="2"/>
          </w:tcPr>
          <w:p w:rsidR="006A119A" w:rsidRDefault="00B0546B">
            <w:pPr>
              <w:tabs>
                <w:tab w:val="left" w:pos="1080"/>
              </w:tabs>
              <w:spacing w:line="360" w:lineRule="exact"/>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地点</w:t>
            </w:r>
          </w:p>
        </w:tc>
        <w:tc>
          <w:tcPr>
            <w:tcW w:w="7940" w:type="dxa"/>
            <w:gridSpan w:val="10"/>
          </w:tcPr>
          <w:p w:rsidR="006A119A" w:rsidRDefault="006A119A">
            <w:pPr>
              <w:tabs>
                <w:tab w:val="left" w:pos="1080"/>
              </w:tabs>
              <w:spacing w:line="360" w:lineRule="exact"/>
              <w:jc w:val="center"/>
              <w:rPr>
                <w:rFonts w:asciiTheme="minorEastAsia" w:hAnsiTheme="minorEastAsia" w:cstheme="minorEastAsia"/>
                <w:sz w:val="18"/>
                <w:szCs w:val="18"/>
              </w:rPr>
            </w:pPr>
          </w:p>
        </w:tc>
      </w:tr>
      <w:tr w:rsidR="006A119A">
        <w:trPr>
          <w:trHeight w:hRule="exact" w:val="431"/>
          <w:jc w:val="center"/>
        </w:trPr>
        <w:tc>
          <w:tcPr>
            <w:tcW w:w="1983" w:type="dxa"/>
            <w:gridSpan w:val="2"/>
            <w:vMerge w:val="restart"/>
          </w:tcPr>
          <w:p w:rsidR="006A119A" w:rsidRDefault="00B0546B">
            <w:pPr>
              <w:tabs>
                <w:tab w:val="left" w:pos="1080"/>
              </w:tabs>
              <w:spacing w:line="720" w:lineRule="auto"/>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超声手术刀</w:t>
            </w:r>
            <w:r>
              <w:rPr>
                <w:rFonts w:asciiTheme="minorEastAsia" w:hAnsiTheme="minorEastAsia" w:cstheme="minorEastAsia" w:hint="eastAsia"/>
                <w:sz w:val="18"/>
                <w:szCs w:val="18"/>
              </w:rPr>
              <w:t>测试仪</w:t>
            </w:r>
          </w:p>
        </w:tc>
        <w:tc>
          <w:tcPr>
            <w:tcW w:w="1701" w:type="dxa"/>
            <w:gridSpan w:val="2"/>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厂家</w:t>
            </w:r>
          </w:p>
        </w:tc>
        <w:tc>
          <w:tcPr>
            <w:tcW w:w="2693" w:type="dxa"/>
            <w:gridSpan w:val="5"/>
          </w:tcPr>
          <w:p w:rsidR="006A119A" w:rsidRDefault="006A119A">
            <w:pPr>
              <w:tabs>
                <w:tab w:val="left" w:pos="1080"/>
              </w:tabs>
              <w:spacing w:line="360" w:lineRule="exact"/>
              <w:jc w:val="center"/>
              <w:rPr>
                <w:rFonts w:asciiTheme="minorEastAsia" w:hAnsiTheme="minorEastAsia" w:cstheme="minorEastAsia"/>
                <w:sz w:val="18"/>
                <w:szCs w:val="18"/>
              </w:rPr>
            </w:pPr>
          </w:p>
        </w:tc>
        <w:tc>
          <w:tcPr>
            <w:tcW w:w="1701" w:type="dxa"/>
            <w:gridSpan w:val="2"/>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型号</w:t>
            </w:r>
          </w:p>
        </w:tc>
        <w:tc>
          <w:tcPr>
            <w:tcW w:w="1845" w:type="dxa"/>
          </w:tcPr>
          <w:p w:rsidR="006A119A" w:rsidRDefault="006A119A">
            <w:pPr>
              <w:tabs>
                <w:tab w:val="left" w:pos="1080"/>
              </w:tabs>
              <w:spacing w:line="360" w:lineRule="exact"/>
              <w:jc w:val="center"/>
              <w:rPr>
                <w:rFonts w:asciiTheme="minorEastAsia" w:hAnsiTheme="minorEastAsia" w:cstheme="minorEastAsia"/>
                <w:sz w:val="18"/>
                <w:szCs w:val="18"/>
              </w:rPr>
            </w:pPr>
          </w:p>
        </w:tc>
      </w:tr>
      <w:tr w:rsidR="006A119A">
        <w:trPr>
          <w:trHeight w:hRule="exact" w:val="431"/>
          <w:jc w:val="center"/>
        </w:trPr>
        <w:tc>
          <w:tcPr>
            <w:tcW w:w="1983" w:type="dxa"/>
            <w:gridSpan w:val="2"/>
            <w:vMerge/>
          </w:tcPr>
          <w:p w:rsidR="006A119A" w:rsidRDefault="006A119A">
            <w:pPr>
              <w:tabs>
                <w:tab w:val="left" w:pos="1080"/>
              </w:tabs>
              <w:spacing w:line="360" w:lineRule="exact"/>
              <w:ind w:left="1260" w:hanging="1260"/>
              <w:jc w:val="center"/>
              <w:rPr>
                <w:rFonts w:asciiTheme="minorEastAsia" w:hAnsiTheme="minorEastAsia" w:cstheme="minorEastAsia"/>
                <w:sz w:val="18"/>
                <w:szCs w:val="18"/>
              </w:rPr>
            </w:pPr>
          </w:p>
        </w:tc>
        <w:tc>
          <w:tcPr>
            <w:tcW w:w="1701" w:type="dxa"/>
            <w:gridSpan w:val="2"/>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出厂编号</w:t>
            </w:r>
          </w:p>
        </w:tc>
        <w:tc>
          <w:tcPr>
            <w:tcW w:w="2693" w:type="dxa"/>
            <w:gridSpan w:val="5"/>
          </w:tcPr>
          <w:p w:rsidR="006A119A" w:rsidRDefault="006A119A">
            <w:pPr>
              <w:tabs>
                <w:tab w:val="left" w:pos="1080"/>
              </w:tabs>
              <w:spacing w:line="360" w:lineRule="exact"/>
              <w:jc w:val="center"/>
              <w:rPr>
                <w:rFonts w:asciiTheme="minorEastAsia" w:hAnsiTheme="minorEastAsia" w:cstheme="minorEastAsia"/>
                <w:sz w:val="18"/>
                <w:szCs w:val="18"/>
              </w:rPr>
            </w:pPr>
          </w:p>
        </w:tc>
        <w:tc>
          <w:tcPr>
            <w:tcW w:w="1701" w:type="dxa"/>
            <w:gridSpan w:val="2"/>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证书编号</w:t>
            </w:r>
            <w:r>
              <w:rPr>
                <w:rFonts w:asciiTheme="minorEastAsia" w:hAnsiTheme="minorEastAsia" w:cstheme="minorEastAsia" w:hint="eastAsia"/>
                <w:sz w:val="18"/>
                <w:szCs w:val="18"/>
              </w:rPr>
              <w:t>/</w:t>
            </w:r>
            <w:r>
              <w:rPr>
                <w:rFonts w:asciiTheme="minorEastAsia" w:hAnsiTheme="minorEastAsia" w:cstheme="minorEastAsia" w:hint="eastAsia"/>
                <w:sz w:val="18"/>
                <w:szCs w:val="18"/>
              </w:rPr>
              <w:t>有效期</w:t>
            </w:r>
          </w:p>
        </w:tc>
        <w:tc>
          <w:tcPr>
            <w:tcW w:w="1845" w:type="dxa"/>
          </w:tcPr>
          <w:p w:rsidR="006A119A" w:rsidRDefault="006A119A">
            <w:pPr>
              <w:tabs>
                <w:tab w:val="left" w:pos="1080"/>
              </w:tabs>
              <w:spacing w:line="360" w:lineRule="exact"/>
              <w:jc w:val="center"/>
              <w:rPr>
                <w:rFonts w:asciiTheme="minorEastAsia" w:hAnsiTheme="minorEastAsia" w:cstheme="minorEastAsia"/>
                <w:sz w:val="18"/>
                <w:szCs w:val="18"/>
              </w:rPr>
            </w:pPr>
          </w:p>
        </w:tc>
      </w:tr>
      <w:tr w:rsidR="006A119A">
        <w:trPr>
          <w:trHeight w:hRule="exact" w:val="431"/>
          <w:jc w:val="center"/>
        </w:trPr>
        <w:tc>
          <w:tcPr>
            <w:tcW w:w="9923" w:type="dxa"/>
            <w:gridSpan w:val="12"/>
          </w:tcPr>
          <w:p w:rsidR="006A119A" w:rsidRDefault="00B0546B">
            <w:pPr>
              <w:tabs>
                <w:tab w:val="left" w:pos="1080"/>
              </w:tabs>
              <w:spacing w:line="360" w:lineRule="exact"/>
              <w:jc w:val="center"/>
              <w:rPr>
                <w:rFonts w:asciiTheme="minorEastAsia" w:hAnsiTheme="minorEastAsia" w:cstheme="minorEastAsia"/>
                <w:bCs/>
                <w:sz w:val="18"/>
                <w:szCs w:val="18"/>
              </w:rPr>
            </w:pPr>
            <w:r>
              <w:rPr>
                <w:rFonts w:asciiTheme="minorEastAsia" w:hAnsiTheme="minorEastAsia" w:cstheme="minorEastAsia" w:hint="eastAsia"/>
                <w:sz w:val="18"/>
                <w:szCs w:val="18"/>
              </w:rPr>
              <w:t>外观及功能正常性检查</w:t>
            </w:r>
          </w:p>
        </w:tc>
      </w:tr>
      <w:tr w:rsidR="006A119A">
        <w:trPr>
          <w:trHeight w:hRule="exact" w:val="431"/>
          <w:jc w:val="center"/>
        </w:trPr>
        <w:tc>
          <w:tcPr>
            <w:tcW w:w="1983" w:type="dxa"/>
            <w:gridSpan w:val="2"/>
          </w:tcPr>
          <w:p w:rsidR="006A119A" w:rsidRDefault="00B0546B">
            <w:pPr>
              <w:tabs>
                <w:tab w:val="left" w:pos="1080"/>
              </w:tabs>
              <w:spacing w:line="360" w:lineRule="exact"/>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仪器外观</w:t>
            </w:r>
          </w:p>
        </w:tc>
        <w:tc>
          <w:tcPr>
            <w:tcW w:w="2754" w:type="dxa"/>
            <w:gridSpan w:val="4"/>
          </w:tcPr>
          <w:p w:rsidR="006A119A" w:rsidRDefault="00B0546B">
            <w:pPr>
              <w:tabs>
                <w:tab w:val="left" w:pos="1080"/>
              </w:tabs>
              <w:spacing w:line="360" w:lineRule="exact"/>
              <w:jc w:val="center"/>
              <w:rPr>
                <w:rFonts w:asciiTheme="minorEastAsia" w:hAnsiTheme="minorEastAsia" w:cstheme="minorEastAsia"/>
                <w:bCs/>
                <w:sz w:val="18"/>
                <w:szCs w:val="18"/>
              </w:rPr>
            </w:pPr>
            <w:r>
              <w:rPr>
                <w:rFonts w:asciiTheme="minorEastAsia" w:hAnsiTheme="minorEastAsia" w:cstheme="minorEastAsia" w:hint="eastAsia"/>
                <w:bCs/>
                <w:sz w:val="18"/>
                <w:szCs w:val="18"/>
              </w:rPr>
              <w:t>□</w:t>
            </w:r>
            <w:r>
              <w:rPr>
                <w:rFonts w:asciiTheme="minorEastAsia" w:hAnsiTheme="minorEastAsia" w:cstheme="minorEastAsia" w:hint="eastAsia"/>
                <w:bCs/>
                <w:sz w:val="18"/>
                <w:szCs w:val="18"/>
              </w:rPr>
              <w:t xml:space="preserve"> </w:t>
            </w:r>
            <w:r>
              <w:rPr>
                <w:rFonts w:asciiTheme="minorEastAsia" w:hAnsiTheme="minorEastAsia" w:cstheme="minorEastAsia" w:hint="eastAsia"/>
                <w:bCs/>
                <w:sz w:val="18"/>
                <w:szCs w:val="18"/>
              </w:rPr>
              <w:t>符合□</w:t>
            </w:r>
            <w:r>
              <w:rPr>
                <w:rFonts w:asciiTheme="minorEastAsia" w:hAnsiTheme="minorEastAsia" w:cstheme="minorEastAsia" w:hint="eastAsia"/>
                <w:bCs/>
                <w:sz w:val="18"/>
                <w:szCs w:val="18"/>
              </w:rPr>
              <w:t xml:space="preserve"> </w:t>
            </w:r>
            <w:r>
              <w:rPr>
                <w:rFonts w:asciiTheme="minorEastAsia" w:hAnsiTheme="minorEastAsia" w:cstheme="minorEastAsia" w:hint="eastAsia"/>
                <w:bCs/>
                <w:sz w:val="18"/>
                <w:szCs w:val="18"/>
              </w:rPr>
              <w:t>不符合</w:t>
            </w:r>
          </w:p>
        </w:tc>
        <w:tc>
          <w:tcPr>
            <w:tcW w:w="1640" w:type="dxa"/>
            <w:gridSpan w:val="3"/>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功能按键、旋钮</w:t>
            </w:r>
          </w:p>
        </w:tc>
        <w:tc>
          <w:tcPr>
            <w:tcW w:w="3546" w:type="dxa"/>
            <w:gridSpan w:val="3"/>
          </w:tcPr>
          <w:p w:rsidR="006A119A" w:rsidRDefault="00B0546B">
            <w:pPr>
              <w:tabs>
                <w:tab w:val="left" w:pos="1080"/>
              </w:tabs>
              <w:spacing w:line="360" w:lineRule="exact"/>
              <w:jc w:val="center"/>
              <w:rPr>
                <w:rFonts w:asciiTheme="minorEastAsia" w:hAnsiTheme="minorEastAsia" w:cstheme="minorEastAsia"/>
                <w:bCs/>
                <w:sz w:val="18"/>
                <w:szCs w:val="18"/>
              </w:rPr>
            </w:pPr>
            <w:r>
              <w:rPr>
                <w:rFonts w:asciiTheme="minorEastAsia" w:hAnsiTheme="minorEastAsia" w:cstheme="minorEastAsia" w:hint="eastAsia"/>
                <w:bCs/>
                <w:sz w:val="18"/>
                <w:szCs w:val="18"/>
              </w:rPr>
              <w:t>□</w:t>
            </w:r>
            <w:r>
              <w:rPr>
                <w:rFonts w:asciiTheme="minorEastAsia" w:hAnsiTheme="minorEastAsia" w:cstheme="minorEastAsia" w:hint="eastAsia"/>
                <w:bCs/>
                <w:sz w:val="18"/>
                <w:szCs w:val="18"/>
              </w:rPr>
              <w:t xml:space="preserve"> </w:t>
            </w:r>
            <w:r>
              <w:rPr>
                <w:rFonts w:asciiTheme="minorEastAsia" w:hAnsiTheme="minorEastAsia" w:cstheme="minorEastAsia" w:hint="eastAsia"/>
                <w:bCs/>
                <w:sz w:val="18"/>
                <w:szCs w:val="18"/>
              </w:rPr>
              <w:t>符合□</w:t>
            </w:r>
            <w:r>
              <w:rPr>
                <w:rFonts w:asciiTheme="minorEastAsia" w:hAnsiTheme="minorEastAsia" w:cstheme="minorEastAsia" w:hint="eastAsia"/>
                <w:bCs/>
                <w:sz w:val="18"/>
                <w:szCs w:val="18"/>
              </w:rPr>
              <w:t xml:space="preserve"> </w:t>
            </w:r>
            <w:r>
              <w:rPr>
                <w:rFonts w:asciiTheme="minorEastAsia" w:hAnsiTheme="minorEastAsia" w:cstheme="minorEastAsia" w:hint="eastAsia"/>
                <w:bCs/>
                <w:sz w:val="18"/>
                <w:szCs w:val="18"/>
              </w:rPr>
              <w:t>不符合</w:t>
            </w:r>
          </w:p>
        </w:tc>
      </w:tr>
      <w:tr w:rsidR="006A119A">
        <w:trPr>
          <w:trHeight w:hRule="exact" w:val="431"/>
          <w:jc w:val="center"/>
        </w:trPr>
        <w:tc>
          <w:tcPr>
            <w:tcW w:w="9923" w:type="dxa"/>
            <w:gridSpan w:val="12"/>
            <w:vAlign w:val="center"/>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超声手术刀</w:t>
            </w:r>
            <w:r>
              <w:rPr>
                <w:rFonts w:asciiTheme="minorEastAsia" w:hAnsiTheme="minorEastAsia" w:cstheme="minorEastAsia" w:hint="eastAsia"/>
                <w:sz w:val="18"/>
                <w:szCs w:val="18"/>
              </w:rPr>
              <w:t>质量检测</w:t>
            </w:r>
          </w:p>
        </w:tc>
      </w:tr>
      <w:tr w:rsidR="006A119A">
        <w:trPr>
          <w:trHeight w:hRule="exact" w:val="454"/>
          <w:jc w:val="center"/>
        </w:trPr>
        <w:tc>
          <w:tcPr>
            <w:tcW w:w="603" w:type="dxa"/>
            <w:vAlign w:val="center"/>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序号</w:t>
            </w:r>
          </w:p>
        </w:tc>
        <w:tc>
          <w:tcPr>
            <w:tcW w:w="3471" w:type="dxa"/>
            <w:gridSpan w:val="4"/>
            <w:vAlign w:val="center"/>
          </w:tcPr>
          <w:p w:rsidR="006A119A" w:rsidRDefault="00B0546B">
            <w:pPr>
              <w:tabs>
                <w:tab w:val="left" w:pos="1080"/>
              </w:tabs>
              <w:spacing w:line="360" w:lineRule="exact"/>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项目名称</w:t>
            </w:r>
          </w:p>
        </w:tc>
        <w:tc>
          <w:tcPr>
            <w:tcW w:w="2303" w:type="dxa"/>
            <w:gridSpan w:val="4"/>
            <w:vAlign w:val="center"/>
          </w:tcPr>
          <w:p w:rsidR="006A119A" w:rsidRDefault="00B0546B">
            <w:pPr>
              <w:tabs>
                <w:tab w:val="left" w:pos="1080"/>
              </w:tabs>
              <w:spacing w:line="360" w:lineRule="exact"/>
              <w:jc w:val="center"/>
              <w:rPr>
                <w:rFonts w:asciiTheme="minorEastAsia" w:hAnsiTheme="minorEastAsia" w:cstheme="minorEastAsia"/>
                <w:sz w:val="18"/>
                <w:szCs w:val="18"/>
                <w:lang w:eastAsia="zh-Hans"/>
              </w:rPr>
            </w:pPr>
            <w:r>
              <w:rPr>
                <w:rFonts w:asciiTheme="minorEastAsia" w:hAnsiTheme="minorEastAsia" w:cstheme="minorEastAsia" w:hint="eastAsia"/>
                <w:sz w:val="18"/>
                <w:szCs w:val="18"/>
              </w:rPr>
              <w:t>超声手术刀</w:t>
            </w:r>
            <w:r>
              <w:rPr>
                <w:rFonts w:asciiTheme="minorEastAsia" w:hAnsiTheme="minorEastAsia" w:cstheme="minorEastAsia" w:hint="eastAsia"/>
                <w:sz w:val="18"/>
                <w:szCs w:val="18"/>
                <w:lang w:eastAsia="zh-Hans"/>
              </w:rPr>
              <w:t>标称值</w:t>
            </w:r>
          </w:p>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超声手术刀</w:t>
            </w:r>
            <w:r>
              <w:rPr>
                <w:rFonts w:asciiTheme="minorEastAsia" w:hAnsiTheme="minorEastAsia" w:cstheme="minorEastAsia" w:hint="eastAsia"/>
                <w:sz w:val="18"/>
                <w:szCs w:val="18"/>
              </w:rPr>
              <w:t>监测值</w:t>
            </w:r>
          </w:p>
        </w:tc>
        <w:tc>
          <w:tcPr>
            <w:tcW w:w="1631" w:type="dxa"/>
            <w:vAlign w:val="center"/>
          </w:tcPr>
          <w:p w:rsidR="006A119A" w:rsidRDefault="00B0546B">
            <w:pPr>
              <w:tabs>
                <w:tab w:val="left" w:pos="1080"/>
              </w:tabs>
              <w:spacing w:line="360" w:lineRule="exact"/>
              <w:ind w:left="60"/>
              <w:jc w:val="center"/>
              <w:rPr>
                <w:rFonts w:asciiTheme="minorEastAsia" w:hAnsiTheme="minorEastAsia" w:cstheme="minorEastAsia"/>
                <w:sz w:val="18"/>
                <w:szCs w:val="18"/>
              </w:rPr>
            </w:pPr>
            <w:r>
              <w:rPr>
                <w:rFonts w:asciiTheme="minorEastAsia" w:hAnsiTheme="minorEastAsia" w:cstheme="minorEastAsia" w:hint="eastAsia"/>
                <w:sz w:val="18"/>
                <w:szCs w:val="18"/>
              </w:rPr>
              <w:t>实测值</w:t>
            </w:r>
          </w:p>
        </w:tc>
        <w:tc>
          <w:tcPr>
            <w:tcW w:w="1915" w:type="dxa"/>
            <w:gridSpan w:val="2"/>
            <w:vAlign w:val="center"/>
          </w:tcPr>
          <w:p w:rsidR="006A119A" w:rsidRDefault="00B0546B">
            <w:pPr>
              <w:tabs>
                <w:tab w:val="left" w:pos="1080"/>
              </w:tabs>
              <w:spacing w:line="360" w:lineRule="exact"/>
              <w:jc w:val="center"/>
              <w:rPr>
                <w:rFonts w:asciiTheme="minorEastAsia" w:hAnsiTheme="minorEastAsia" w:cstheme="minorEastAsia"/>
                <w:sz w:val="18"/>
                <w:szCs w:val="18"/>
              </w:rPr>
            </w:pPr>
            <w:r>
              <w:rPr>
                <w:rFonts w:asciiTheme="minorEastAsia" w:hAnsiTheme="minorEastAsia" w:cstheme="minorEastAsia" w:hint="eastAsia"/>
                <w:sz w:val="18"/>
                <w:szCs w:val="18"/>
                <w:lang w:eastAsia="zh-Hans"/>
              </w:rPr>
              <w:t>检测结果</w:t>
            </w:r>
          </w:p>
        </w:tc>
      </w:tr>
      <w:tr w:rsidR="006A119A">
        <w:trPr>
          <w:trHeight w:hRule="exact" w:val="834"/>
          <w:jc w:val="center"/>
        </w:trPr>
        <w:tc>
          <w:tcPr>
            <w:tcW w:w="603" w:type="dxa"/>
            <w:vAlign w:val="center"/>
          </w:tcPr>
          <w:p w:rsidR="006A119A" w:rsidRDefault="00B0546B">
            <w:pPr>
              <w:tabs>
                <w:tab w:val="left" w:pos="1080"/>
              </w:tabs>
              <w:spacing w:line="36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3471" w:type="dxa"/>
            <w:gridSpan w:val="4"/>
            <w:vAlign w:val="center"/>
          </w:tcPr>
          <w:p w:rsidR="006A119A" w:rsidRDefault="00B0546B">
            <w:pPr>
              <w:tabs>
                <w:tab w:val="left" w:pos="1080"/>
              </w:tabs>
              <w:spacing w:line="276" w:lineRule="auto"/>
              <w:ind w:left="1260" w:hanging="1260"/>
              <w:jc w:val="center"/>
              <w:rPr>
                <w:rFonts w:asciiTheme="minorEastAsia" w:hAnsiTheme="minorEastAsia" w:cstheme="minorEastAsia"/>
                <w:sz w:val="18"/>
                <w:szCs w:val="18"/>
              </w:rPr>
            </w:pPr>
            <w:r>
              <w:rPr>
                <w:rFonts w:asciiTheme="minorEastAsia" w:hAnsiTheme="minorEastAsia" w:cstheme="minorEastAsia" w:hint="eastAsia"/>
                <w:sz w:val="18"/>
                <w:szCs w:val="18"/>
              </w:rPr>
              <w:t>尖端主振幅</w:t>
            </w:r>
          </w:p>
        </w:tc>
        <w:tc>
          <w:tcPr>
            <w:tcW w:w="2303" w:type="dxa"/>
            <w:gridSpan w:val="4"/>
            <w:vAlign w:val="center"/>
          </w:tcPr>
          <w:p w:rsidR="006A119A" w:rsidRDefault="006A119A">
            <w:pPr>
              <w:tabs>
                <w:tab w:val="left" w:pos="1512"/>
              </w:tabs>
              <w:spacing w:line="360" w:lineRule="exact"/>
              <w:ind w:leftChars="-51" w:left="-122" w:rightChars="-51" w:right="-122"/>
              <w:jc w:val="center"/>
              <w:rPr>
                <w:rFonts w:asciiTheme="minorEastAsia" w:hAnsiTheme="minorEastAsia" w:cstheme="minorEastAsia"/>
                <w:sz w:val="18"/>
                <w:szCs w:val="18"/>
              </w:rPr>
            </w:pPr>
          </w:p>
        </w:tc>
        <w:tc>
          <w:tcPr>
            <w:tcW w:w="1631" w:type="dxa"/>
            <w:vAlign w:val="center"/>
          </w:tcPr>
          <w:p w:rsidR="006A119A" w:rsidRDefault="006A119A">
            <w:pPr>
              <w:tabs>
                <w:tab w:val="left" w:pos="1080"/>
              </w:tabs>
              <w:spacing w:line="360" w:lineRule="exact"/>
              <w:ind w:leftChars="-51" w:left="-122" w:rightChars="-51" w:right="-122"/>
              <w:jc w:val="center"/>
              <w:rPr>
                <w:rFonts w:asciiTheme="minorEastAsia" w:hAnsiTheme="minorEastAsia" w:cstheme="minorEastAsia"/>
                <w:sz w:val="18"/>
                <w:szCs w:val="18"/>
              </w:rPr>
            </w:pPr>
          </w:p>
        </w:tc>
        <w:tc>
          <w:tcPr>
            <w:tcW w:w="1915" w:type="dxa"/>
            <w:gridSpan w:val="2"/>
            <w:vAlign w:val="center"/>
          </w:tcPr>
          <w:p w:rsidR="006A119A" w:rsidRDefault="00B0546B">
            <w:pPr>
              <w:tabs>
                <w:tab w:val="left" w:pos="1152"/>
              </w:tabs>
              <w:spacing w:line="360" w:lineRule="exact"/>
              <w:ind w:leftChars="-51" w:left="-122"/>
              <w:jc w:val="center"/>
              <w:rPr>
                <w:rFonts w:asciiTheme="minorEastAsia" w:hAnsiTheme="minorEastAsia" w:cstheme="minorEastAsia"/>
                <w:sz w:val="18"/>
                <w:szCs w:val="18"/>
                <w:lang w:eastAsia="zh-Hans"/>
              </w:rPr>
            </w:pPr>
            <w:r>
              <w:rPr>
                <w:rFonts w:asciiTheme="minorEastAsia" w:hAnsiTheme="minorEastAsia" w:cstheme="minorEastAsia" w:hint="eastAsia"/>
                <w:sz w:val="18"/>
                <w:szCs w:val="18"/>
                <w:lang w:eastAsia="zh-Hans"/>
              </w:rPr>
              <w:t>允差：±</w:t>
            </w:r>
            <w:r>
              <w:rPr>
                <w:rFonts w:asciiTheme="minorEastAsia" w:hAnsiTheme="minorEastAsia" w:cstheme="minorEastAsia"/>
                <w:sz w:val="18"/>
                <w:szCs w:val="18"/>
                <w:lang w:eastAsia="zh-Hans"/>
              </w:rPr>
              <w:t>30%</w:t>
            </w:r>
          </w:p>
          <w:p w:rsidR="006A119A" w:rsidRDefault="00B0546B">
            <w:pPr>
              <w:tabs>
                <w:tab w:val="left" w:pos="1152"/>
              </w:tabs>
              <w:spacing w:line="360" w:lineRule="exact"/>
              <w:ind w:leftChars="-51" w:left="-122"/>
              <w:jc w:val="center"/>
              <w:rPr>
                <w:rFonts w:asciiTheme="minorEastAsia" w:hAnsiTheme="minorEastAsia" w:cstheme="minorEastAsia"/>
                <w:sz w:val="18"/>
                <w:szCs w:val="18"/>
                <w:lang w:eastAsia="zh-Hans"/>
              </w:rPr>
            </w:pPr>
            <w:r>
              <w:rPr>
                <w:rFonts w:asciiTheme="minorEastAsia" w:hAnsiTheme="minorEastAsia" w:cstheme="minorEastAsia"/>
                <w:sz w:val="18"/>
                <w:szCs w:val="18"/>
              </w:rPr>
              <w:t xml:space="preserve">□ </w:t>
            </w:r>
            <w:r>
              <w:rPr>
                <w:rFonts w:asciiTheme="minorEastAsia" w:hAnsiTheme="minorEastAsia" w:cstheme="minorEastAsia"/>
                <w:sz w:val="18"/>
                <w:szCs w:val="18"/>
              </w:rPr>
              <w:t>符合</w:t>
            </w:r>
            <w:r>
              <w:rPr>
                <w:rFonts w:asciiTheme="minorEastAsia" w:hAnsiTheme="minorEastAsia" w:cstheme="minorEastAsia"/>
                <w:sz w:val="18"/>
                <w:szCs w:val="18"/>
              </w:rPr>
              <w:t xml:space="preserve"> </w:t>
            </w:r>
            <w:r>
              <w:rPr>
                <w:rFonts w:asciiTheme="minorEastAsia" w:hAnsiTheme="minorEastAsia" w:cstheme="minorEastAsia"/>
                <w:sz w:val="18"/>
                <w:szCs w:val="18"/>
              </w:rPr>
              <w:sym w:font="Wingdings 2" w:char="00A3"/>
            </w:r>
            <w:r>
              <w:rPr>
                <w:rFonts w:asciiTheme="minorEastAsia" w:hAnsiTheme="minorEastAsia" w:cstheme="minorEastAsia"/>
                <w:sz w:val="18"/>
                <w:szCs w:val="18"/>
              </w:rPr>
              <w:t xml:space="preserve"> </w:t>
            </w:r>
            <w:r>
              <w:rPr>
                <w:rFonts w:asciiTheme="minorEastAsia" w:hAnsiTheme="minorEastAsia" w:cstheme="minorEastAsia"/>
                <w:sz w:val="18"/>
                <w:szCs w:val="18"/>
              </w:rPr>
              <w:t>不符合</w:t>
            </w:r>
          </w:p>
          <w:p w:rsidR="006A119A" w:rsidRDefault="006A119A">
            <w:pPr>
              <w:tabs>
                <w:tab w:val="left" w:pos="1152"/>
              </w:tabs>
              <w:spacing w:line="360" w:lineRule="exact"/>
              <w:ind w:leftChars="-51" w:left="-122"/>
              <w:jc w:val="center"/>
              <w:rPr>
                <w:rFonts w:asciiTheme="minorEastAsia" w:hAnsiTheme="minorEastAsia" w:cstheme="minorEastAsia"/>
                <w:sz w:val="18"/>
                <w:szCs w:val="18"/>
                <w:lang w:eastAsia="zh-Hans"/>
              </w:rPr>
            </w:pPr>
          </w:p>
          <w:p w:rsidR="006A119A" w:rsidRDefault="006A119A">
            <w:pPr>
              <w:tabs>
                <w:tab w:val="left" w:pos="1152"/>
              </w:tabs>
              <w:spacing w:line="360" w:lineRule="exact"/>
              <w:ind w:leftChars="-51" w:left="-122"/>
              <w:jc w:val="center"/>
              <w:rPr>
                <w:rFonts w:asciiTheme="minorEastAsia" w:hAnsiTheme="minorEastAsia" w:cstheme="minorEastAsia"/>
                <w:sz w:val="18"/>
                <w:szCs w:val="18"/>
                <w:lang w:eastAsia="zh-Hans"/>
              </w:rPr>
            </w:pPr>
          </w:p>
          <w:p w:rsidR="006A119A" w:rsidRDefault="006A119A">
            <w:pPr>
              <w:tabs>
                <w:tab w:val="left" w:pos="1152"/>
              </w:tabs>
              <w:spacing w:line="360" w:lineRule="exact"/>
              <w:ind w:leftChars="-51" w:left="-122"/>
              <w:jc w:val="center"/>
              <w:rPr>
                <w:rFonts w:asciiTheme="minorEastAsia" w:hAnsiTheme="minorEastAsia" w:cstheme="minorEastAsia"/>
                <w:sz w:val="18"/>
                <w:szCs w:val="18"/>
                <w:lang w:eastAsia="zh-Hans"/>
              </w:rPr>
            </w:pPr>
          </w:p>
          <w:p w:rsidR="006A119A" w:rsidRDefault="006A119A">
            <w:pPr>
              <w:tabs>
                <w:tab w:val="left" w:pos="1152"/>
              </w:tabs>
              <w:spacing w:line="360" w:lineRule="exact"/>
              <w:ind w:leftChars="-51" w:left="-122"/>
              <w:jc w:val="center"/>
              <w:rPr>
                <w:rFonts w:asciiTheme="minorEastAsia" w:hAnsiTheme="minorEastAsia" w:cstheme="minorEastAsia"/>
                <w:sz w:val="18"/>
                <w:szCs w:val="18"/>
                <w:lang w:eastAsia="zh-Hans"/>
              </w:rPr>
            </w:pPr>
          </w:p>
        </w:tc>
      </w:tr>
      <w:tr w:rsidR="006A119A">
        <w:trPr>
          <w:trHeight w:hRule="exact" w:val="741"/>
          <w:jc w:val="center"/>
        </w:trPr>
        <w:tc>
          <w:tcPr>
            <w:tcW w:w="603" w:type="dxa"/>
            <w:vAlign w:val="center"/>
          </w:tcPr>
          <w:p w:rsidR="006A119A" w:rsidRDefault="00B0546B">
            <w:pPr>
              <w:tabs>
                <w:tab w:val="left" w:pos="1080"/>
              </w:tabs>
              <w:spacing w:line="36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3471" w:type="dxa"/>
            <w:gridSpan w:val="4"/>
            <w:vAlign w:val="center"/>
          </w:tcPr>
          <w:p w:rsidR="006A119A" w:rsidRDefault="00B0546B">
            <w:pPr>
              <w:tabs>
                <w:tab w:val="left" w:pos="1080"/>
              </w:tabs>
              <w:spacing w:line="276" w:lineRule="auto"/>
              <w:jc w:val="center"/>
              <w:rPr>
                <w:rFonts w:asciiTheme="minorEastAsia" w:hAnsiTheme="minorEastAsia" w:cstheme="minorEastAsia"/>
                <w:sz w:val="18"/>
                <w:szCs w:val="18"/>
              </w:rPr>
            </w:pPr>
            <w:r>
              <w:rPr>
                <w:rFonts w:asciiTheme="minorEastAsia" w:hAnsiTheme="minorEastAsia" w:cstheme="minorEastAsia" w:hint="eastAsia"/>
                <w:sz w:val="18"/>
                <w:szCs w:val="18"/>
              </w:rPr>
              <w:t>尖端横向振幅</w:t>
            </w:r>
          </w:p>
        </w:tc>
        <w:tc>
          <w:tcPr>
            <w:tcW w:w="2303" w:type="dxa"/>
            <w:gridSpan w:val="4"/>
            <w:vAlign w:val="center"/>
          </w:tcPr>
          <w:p w:rsidR="006A119A" w:rsidRDefault="006A119A">
            <w:pPr>
              <w:spacing w:line="360" w:lineRule="exact"/>
              <w:ind w:leftChars="-51" w:left="-122" w:rightChars="-51" w:right="-122"/>
              <w:jc w:val="center"/>
              <w:rPr>
                <w:rFonts w:asciiTheme="minorEastAsia" w:hAnsiTheme="minorEastAsia" w:cstheme="minorEastAsia"/>
                <w:sz w:val="18"/>
                <w:szCs w:val="18"/>
              </w:rPr>
            </w:pPr>
          </w:p>
        </w:tc>
        <w:tc>
          <w:tcPr>
            <w:tcW w:w="1631" w:type="dxa"/>
            <w:vAlign w:val="center"/>
          </w:tcPr>
          <w:p w:rsidR="006A119A" w:rsidRDefault="006A119A">
            <w:pPr>
              <w:tabs>
                <w:tab w:val="left" w:pos="1080"/>
              </w:tabs>
              <w:spacing w:line="360" w:lineRule="exact"/>
              <w:ind w:leftChars="-51" w:left="-122" w:rightChars="-51" w:right="-122"/>
              <w:jc w:val="center"/>
              <w:rPr>
                <w:rFonts w:asciiTheme="minorEastAsia" w:hAnsiTheme="minorEastAsia" w:cstheme="minorEastAsia"/>
                <w:sz w:val="18"/>
                <w:szCs w:val="18"/>
              </w:rPr>
            </w:pPr>
          </w:p>
        </w:tc>
        <w:tc>
          <w:tcPr>
            <w:tcW w:w="1915" w:type="dxa"/>
            <w:gridSpan w:val="2"/>
            <w:vAlign w:val="center"/>
          </w:tcPr>
          <w:p w:rsidR="006A119A" w:rsidRDefault="00B0546B">
            <w:pPr>
              <w:tabs>
                <w:tab w:val="left" w:pos="1152"/>
              </w:tabs>
              <w:spacing w:line="360" w:lineRule="exact"/>
              <w:ind w:leftChars="-51" w:left="-122"/>
              <w:jc w:val="center"/>
              <w:rPr>
                <w:rFonts w:asciiTheme="minorEastAsia" w:hAnsiTheme="minorEastAsia" w:cstheme="minorEastAsia"/>
                <w:sz w:val="18"/>
                <w:szCs w:val="18"/>
                <w:lang w:eastAsia="zh-Hans"/>
              </w:rPr>
            </w:pPr>
            <w:r>
              <w:rPr>
                <w:rFonts w:asciiTheme="minorEastAsia" w:hAnsiTheme="minorEastAsia" w:cstheme="minorEastAsia" w:hint="eastAsia"/>
                <w:sz w:val="18"/>
                <w:szCs w:val="18"/>
                <w:lang w:eastAsia="zh-Hans"/>
              </w:rPr>
              <w:t>允差：±</w:t>
            </w:r>
            <w:r>
              <w:rPr>
                <w:rFonts w:asciiTheme="minorEastAsia" w:hAnsiTheme="minorEastAsia" w:cstheme="minorEastAsia"/>
                <w:sz w:val="18"/>
                <w:szCs w:val="18"/>
                <w:lang w:eastAsia="zh-Hans"/>
              </w:rPr>
              <w:t>30%</w:t>
            </w:r>
          </w:p>
          <w:p w:rsidR="006A119A" w:rsidRDefault="00B0546B">
            <w:pPr>
              <w:tabs>
                <w:tab w:val="left" w:pos="1152"/>
              </w:tabs>
              <w:spacing w:line="360" w:lineRule="exact"/>
              <w:ind w:leftChars="-51" w:left="-122"/>
              <w:jc w:val="center"/>
              <w:rPr>
                <w:rFonts w:asciiTheme="minorEastAsia" w:hAnsiTheme="minorEastAsia" w:cstheme="minorEastAsia"/>
                <w:sz w:val="18"/>
                <w:szCs w:val="18"/>
                <w:lang w:eastAsia="zh-Hans"/>
              </w:rPr>
            </w:pPr>
            <w:r>
              <w:rPr>
                <w:rFonts w:asciiTheme="minorEastAsia" w:hAnsiTheme="minorEastAsia" w:cstheme="minorEastAsia"/>
                <w:sz w:val="18"/>
                <w:szCs w:val="18"/>
              </w:rPr>
              <w:t xml:space="preserve">□ </w:t>
            </w:r>
            <w:r>
              <w:rPr>
                <w:rFonts w:asciiTheme="minorEastAsia" w:hAnsiTheme="minorEastAsia" w:cstheme="minorEastAsia"/>
                <w:sz w:val="18"/>
                <w:szCs w:val="18"/>
              </w:rPr>
              <w:t>符合</w:t>
            </w:r>
            <w:r>
              <w:rPr>
                <w:rFonts w:asciiTheme="minorEastAsia" w:hAnsiTheme="minorEastAsia" w:cstheme="minorEastAsia"/>
                <w:sz w:val="18"/>
                <w:szCs w:val="18"/>
              </w:rPr>
              <w:t xml:space="preserve"> </w:t>
            </w:r>
            <w:r>
              <w:rPr>
                <w:rFonts w:asciiTheme="minorEastAsia" w:hAnsiTheme="minorEastAsia" w:cstheme="minorEastAsia"/>
                <w:sz w:val="18"/>
                <w:szCs w:val="18"/>
              </w:rPr>
              <w:sym w:font="Wingdings 2" w:char="00A3"/>
            </w:r>
            <w:r>
              <w:rPr>
                <w:rFonts w:asciiTheme="minorEastAsia" w:hAnsiTheme="minorEastAsia" w:cstheme="minorEastAsia"/>
                <w:sz w:val="18"/>
                <w:szCs w:val="18"/>
              </w:rPr>
              <w:t xml:space="preserve"> </w:t>
            </w:r>
            <w:r>
              <w:rPr>
                <w:rFonts w:asciiTheme="minorEastAsia" w:hAnsiTheme="minorEastAsia" w:cstheme="minorEastAsia"/>
                <w:sz w:val="18"/>
                <w:szCs w:val="18"/>
              </w:rPr>
              <w:t>不符合</w:t>
            </w:r>
          </w:p>
          <w:p w:rsidR="006A119A" w:rsidRDefault="006A119A">
            <w:pPr>
              <w:tabs>
                <w:tab w:val="left" w:pos="1152"/>
              </w:tabs>
              <w:spacing w:line="360" w:lineRule="exact"/>
              <w:ind w:leftChars="-51" w:left="-122"/>
              <w:jc w:val="center"/>
              <w:rPr>
                <w:rFonts w:asciiTheme="minorEastAsia" w:hAnsiTheme="minorEastAsia" w:cstheme="minorEastAsia"/>
                <w:sz w:val="18"/>
                <w:szCs w:val="18"/>
              </w:rPr>
            </w:pPr>
          </w:p>
        </w:tc>
      </w:tr>
      <w:tr w:rsidR="006A119A">
        <w:trPr>
          <w:trHeight w:hRule="exact" w:val="766"/>
          <w:jc w:val="center"/>
        </w:trPr>
        <w:tc>
          <w:tcPr>
            <w:tcW w:w="603" w:type="dxa"/>
            <w:vAlign w:val="center"/>
          </w:tcPr>
          <w:p w:rsidR="006A119A" w:rsidRDefault="00B0546B">
            <w:pPr>
              <w:spacing w:line="2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3471" w:type="dxa"/>
            <w:gridSpan w:val="4"/>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静态（空载）电功率</w:t>
            </w:r>
          </w:p>
        </w:tc>
        <w:tc>
          <w:tcPr>
            <w:tcW w:w="2303" w:type="dxa"/>
            <w:gridSpan w:val="4"/>
            <w:vAlign w:val="center"/>
          </w:tcPr>
          <w:p w:rsidR="006A119A" w:rsidRDefault="006A119A">
            <w:pPr>
              <w:spacing w:line="200" w:lineRule="exact"/>
              <w:ind w:leftChars="-51" w:left="-122" w:rightChars="-51" w:right="-122"/>
              <w:jc w:val="center"/>
              <w:rPr>
                <w:rFonts w:asciiTheme="minorEastAsia" w:hAnsiTheme="minorEastAsia" w:cstheme="minorEastAsia"/>
                <w:sz w:val="18"/>
                <w:szCs w:val="18"/>
              </w:rPr>
            </w:pPr>
          </w:p>
        </w:tc>
        <w:tc>
          <w:tcPr>
            <w:tcW w:w="1631" w:type="dxa"/>
            <w:vAlign w:val="center"/>
          </w:tcPr>
          <w:p w:rsidR="006A119A" w:rsidRDefault="006A119A">
            <w:pPr>
              <w:spacing w:line="200" w:lineRule="exact"/>
              <w:ind w:leftChars="-51" w:left="-122" w:rightChars="-51" w:right="-122"/>
              <w:jc w:val="center"/>
              <w:rPr>
                <w:rFonts w:asciiTheme="minorEastAsia" w:hAnsiTheme="minorEastAsia" w:cstheme="minorEastAsia"/>
                <w:sz w:val="18"/>
                <w:szCs w:val="18"/>
              </w:rPr>
            </w:pPr>
          </w:p>
        </w:tc>
        <w:tc>
          <w:tcPr>
            <w:tcW w:w="1915" w:type="dxa"/>
            <w:gridSpan w:val="2"/>
            <w:vAlign w:val="center"/>
          </w:tcPr>
          <w:p w:rsidR="006A119A" w:rsidRDefault="00B0546B">
            <w:pPr>
              <w:tabs>
                <w:tab w:val="left" w:pos="1152"/>
              </w:tabs>
              <w:spacing w:line="360" w:lineRule="exact"/>
              <w:ind w:leftChars="-51" w:left="-122"/>
              <w:jc w:val="center"/>
              <w:rPr>
                <w:rFonts w:asciiTheme="minorEastAsia" w:hAnsiTheme="minorEastAsia" w:cstheme="minorEastAsia"/>
                <w:sz w:val="18"/>
                <w:szCs w:val="18"/>
                <w:lang w:eastAsia="zh-Hans"/>
              </w:rPr>
            </w:pPr>
            <w:r>
              <w:rPr>
                <w:rFonts w:asciiTheme="minorEastAsia" w:hAnsiTheme="minorEastAsia" w:cstheme="minorEastAsia" w:hint="eastAsia"/>
                <w:sz w:val="18"/>
                <w:szCs w:val="18"/>
                <w:lang w:eastAsia="zh-Hans"/>
              </w:rPr>
              <w:t>要求：小于标称值</w:t>
            </w:r>
          </w:p>
          <w:p w:rsidR="006A119A" w:rsidRDefault="00B0546B">
            <w:pPr>
              <w:tabs>
                <w:tab w:val="left" w:pos="1152"/>
              </w:tabs>
              <w:spacing w:line="360" w:lineRule="exact"/>
              <w:ind w:leftChars="-51" w:left="-122"/>
              <w:jc w:val="center"/>
              <w:rPr>
                <w:rFonts w:asciiTheme="minorEastAsia" w:hAnsiTheme="minorEastAsia" w:cstheme="minorEastAsia"/>
                <w:sz w:val="18"/>
                <w:szCs w:val="18"/>
                <w:lang w:eastAsia="zh-Hans"/>
              </w:rPr>
            </w:pPr>
            <w:r>
              <w:rPr>
                <w:rFonts w:asciiTheme="minorEastAsia" w:hAnsiTheme="minorEastAsia" w:cstheme="minorEastAsia"/>
                <w:sz w:val="18"/>
                <w:szCs w:val="18"/>
              </w:rPr>
              <w:t xml:space="preserve">□ </w:t>
            </w:r>
            <w:r>
              <w:rPr>
                <w:rFonts w:asciiTheme="minorEastAsia" w:hAnsiTheme="minorEastAsia" w:cstheme="minorEastAsia"/>
                <w:sz w:val="18"/>
                <w:szCs w:val="18"/>
              </w:rPr>
              <w:t>符合</w:t>
            </w:r>
            <w:r>
              <w:rPr>
                <w:rFonts w:asciiTheme="minorEastAsia" w:hAnsiTheme="minorEastAsia" w:cstheme="minorEastAsia"/>
                <w:sz w:val="18"/>
                <w:szCs w:val="18"/>
              </w:rPr>
              <w:t xml:space="preserve"> </w:t>
            </w:r>
            <w:r>
              <w:rPr>
                <w:rFonts w:asciiTheme="minorEastAsia" w:hAnsiTheme="minorEastAsia" w:cstheme="minorEastAsia"/>
                <w:sz w:val="18"/>
                <w:szCs w:val="18"/>
              </w:rPr>
              <w:sym w:font="Wingdings 2" w:char="00A3"/>
            </w:r>
            <w:r>
              <w:rPr>
                <w:rFonts w:asciiTheme="minorEastAsia" w:hAnsiTheme="minorEastAsia" w:cstheme="minorEastAsia"/>
                <w:sz w:val="18"/>
                <w:szCs w:val="18"/>
              </w:rPr>
              <w:t xml:space="preserve"> </w:t>
            </w:r>
            <w:r>
              <w:rPr>
                <w:rFonts w:asciiTheme="minorEastAsia" w:hAnsiTheme="minorEastAsia" w:cstheme="minorEastAsia"/>
                <w:sz w:val="18"/>
                <w:szCs w:val="18"/>
              </w:rPr>
              <w:t>不符合</w:t>
            </w:r>
          </w:p>
          <w:p w:rsidR="006A119A" w:rsidRDefault="006A119A">
            <w:pPr>
              <w:tabs>
                <w:tab w:val="left" w:pos="1152"/>
              </w:tabs>
              <w:spacing w:line="200" w:lineRule="exact"/>
              <w:ind w:leftChars="-51" w:left="-122"/>
              <w:jc w:val="center"/>
              <w:rPr>
                <w:rFonts w:asciiTheme="minorEastAsia" w:hAnsiTheme="minorEastAsia" w:cstheme="minorEastAsia"/>
                <w:sz w:val="18"/>
                <w:szCs w:val="18"/>
              </w:rPr>
            </w:pPr>
          </w:p>
        </w:tc>
      </w:tr>
      <w:tr w:rsidR="006A119A">
        <w:trPr>
          <w:trHeight w:hRule="exact" w:val="454"/>
          <w:jc w:val="center"/>
        </w:trPr>
        <w:tc>
          <w:tcPr>
            <w:tcW w:w="603" w:type="dxa"/>
            <w:vAlign w:val="center"/>
          </w:tcPr>
          <w:p w:rsidR="006A119A" w:rsidRDefault="00B0546B">
            <w:pPr>
              <w:spacing w:line="20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3471" w:type="dxa"/>
            <w:gridSpan w:val="4"/>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最大电功率</w:t>
            </w:r>
          </w:p>
        </w:tc>
        <w:tc>
          <w:tcPr>
            <w:tcW w:w="2303" w:type="dxa"/>
            <w:gridSpan w:val="4"/>
            <w:vAlign w:val="center"/>
          </w:tcPr>
          <w:p w:rsidR="006A119A" w:rsidRDefault="006A119A">
            <w:pPr>
              <w:spacing w:line="200" w:lineRule="exact"/>
              <w:ind w:leftChars="-51" w:left="-122" w:rightChars="-51" w:right="-122"/>
              <w:jc w:val="center"/>
              <w:rPr>
                <w:rFonts w:asciiTheme="minorEastAsia" w:hAnsiTheme="minorEastAsia" w:cstheme="minorEastAsia"/>
                <w:sz w:val="18"/>
                <w:szCs w:val="18"/>
              </w:rPr>
            </w:pPr>
          </w:p>
        </w:tc>
        <w:tc>
          <w:tcPr>
            <w:tcW w:w="1631" w:type="dxa"/>
            <w:vAlign w:val="center"/>
          </w:tcPr>
          <w:p w:rsidR="006A119A" w:rsidRDefault="006A119A">
            <w:pPr>
              <w:spacing w:line="200" w:lineRule="exact"/>
              <w:ind w:leftChars="-51" w:left="-122" w:rightChars="-51" w:right="-122"/>
              <w:jc w:val="center"/>
              <w:rPr>
                <w:rFonts w:asciiTheme="minorEastAsia" w:hAnsiTheme="minorEastAsia" w:cstheme="minorEastAsia"/>
                <w:sz w:val="18"/>
                <w:szCs w:val="18"/>
              </w:rPr>
            </w:pPr>
          </w:p>
        </w:tc>
        <w:tc>
          <w:tcPr>
            <w:tcW w:w="1915" w:type="dxa"/>
            <w:gridSpan w:val="2"/>
            <w:vAlign w:val="center"/>
          </w:tcPr>
          <w:p w:rsidR="006A119A" w:rsidRDefault="00B0546B">
            <w:pPr>
              <w:tabs>
                <w:tab w:val="left" w:pos="1152"/>
              </w:tabs>
              <w:spacing w:line="360" w:lineRule="exact"/>
              <w:ind w:leftChars="-51" w:left="-122"/>
              <w:jc w:val="center"/>
              <w:rPr>
                <w:rFonts w:asciiTheme="minorEastAsia" w:hAnsiTheme="minorEastAsia" w:cstheme="minorEastAsia"/>
                <w:sz w:val="18"/>
                <w:szCs w:val="18"/>
                <w:lang w:eastAsia="zh-Hans"/>
              </w:rPr>
            </w:pPr>
            <w:r>
              <w:rPr>
                <w:rFonts w:asciiTheme="minorEastAsia" w:hAnsiTheme="minorEastAsia" w:cstheme="minorEastAsia" w:hint="eastAsia"/>
                <w:sz w:val="18"/>
                <w:szCs w:val="18"/>
                <w:lang w:eastAsia="zh-Hans"/>
              </w:rPr>
              <w:t>要求：小于标称值</w:t>
            </w:r>
          </w:p>
          <w:p w:rsidR="006A119A" w:rsidRDefault="00B0546B">
            <w:pPr>
              <w:tabs>
                <w:tab w:val="left" w:pos="1152"/>
              </w:tabs>
              <w:spacing w:line="360" w:lineRule="exact"/>
              <w:ind w:leftChars="-51" w:left="-122"/>
              <w:jc w:val="center"/>
              <w:rPr>
                <w:rFonts w:asciiTheme="minorEastAsia" w:hAnsiTheme="minorEastAsia" w:cstheme="minorEastAsia"/>
                <w:sz w:val="18"/>
                <w:szCs w:val="18"/>
                <w:lang w:eastAsia="zh-Hans"/>
              </w:rPr>
            </w:pPr>
            <w:r>
              <w:rPr>
                <w:rFonts w:asciiTheme="minorEastAsia" w:hAnsiTheme="minorEastAsia" w:cstheme="minorEastAsia"/>
                <w:sz w:val="18"/>
                <w:szCs w:val="18"/>
              </w:rPr>
              <w:t xml:space="preserve">□ </w:t>
            </w:r>
            <w:r>
              <w:rPr>
                <w:rFonts w:asciiTheme="minorEastAsia" w:hAnsiTheme="minorEastAsia" w:cstheme="minorEastAsia"/>
                <w:sz w:val="18"/>
                <w:szCs w:val="18"/>
              </w:rPr>
              <w:t>符合</w:t>
            </w:r>
            <w:r>
              <w:rPr>
                <w:rFonts w:asciiTheme="minorEastAsia" w:hAnsiTheme="minorEastAsia" w:cstheme="minorEastAsia"/>
                <w:sz w:val="18"/>
                <w:szCs w:val="18"/>
              </w:rPr>
              <w:t xml:space="preserve"> </w:t>
            </w:r>
            <w:r>
              <w:rPr>
                <w:rFonts w:asciiTheme="minorEastAsia" w:hAnsiTheme="minorEastAsia" w:cstheme="minorEastAsia"/>
                <w:sz w:val="18"/>
                <w:szCs w:val="18"/>
              </w:rPr>
              <w:sym w:font="Wingdings 2" w:char="00A3"/>
            </w:r>
            <w:r>
              <w:rPr>
                <w:rFonts w:asciiTheme="minorEastAsia" w:hAnsiTheme="minorEastAsia" w:cstheme="minorEastAsia"/>
                <w:sz w:val="18"/>
                <w:szCs w:val="18"/>
              </w:rPr>
              <w:t xml:space="preserve"> </w:t>
            </w:r>
            <w:r>
              <w:rPr>
                <w:rFonts w:asciiTheme="minorEastAsia" w:hAnsiTheme="minorEastAsia" w:cstheme="minorEastAsia"/>
                <w:sz w:val="18"/>
                <w:szCs w:val="18"/>
              </w:rPr>
              <w:t>不符合</w:t>
            </w:r>
          </w:p>
          <w:p w:rsidR="006A119A" w:rsidRDefault="006A119A">
            <w:pPr>
              <w:tabs>
                <w:tab w:val="left" w:pos="1152"/>
              </w:tabs>
              <w:spacing w:line="200" w:lineRule="exact"/>
              <w:ind w:leftChars="-51" w:left="-122"/>
              <w:jc w:val="center"/>
              <w:rPr>
                <w:rFonts w:asciiTheme="minorEastAsia" w:hAnsiTheme="minorEastAsia" w:cstheme="minorEastAsia"/>
                <w:sz w:val="18"/>
                <w:szCs w:val="18"/>
              </w:rPr>
            </w:pPr>
          </w:p>
        </w:tc>
      </w:tr>
      <w:tr w:rsidR="006A119A">
        <w:trPr>
          <w:trHeight w:hRule="exact" w:val="454"/>
          <w:jc w:val="center"/>
        </w:trPr>
        <w:tc>
          <w:tcPr>
            <w:tcW w:w="9923" w:type="dxa"/>
            <w:gridSpan w:val="12"/>
            <w:vAlign w:val="center"/>
          </w:tcPr>
          <w:p w:rsidR="006A119A" w:rsidRDefault="00B0546B">
            <w:pPr>
              <w:tabs>
                <w:tab w:val="left" w:pos="1152"/>
              </w:tabs>
              <w:spacing w:line="200" w:lineRule="exact"/>
              <w:ind w:leftChars="-51" w:left="-122"/>
              <w:jc w:val="center"/>
              <w:rPr>
                <w:rFonts w:asciiTheme="minorEastAsia" w:hAnsiTheme="minorEastAsia" w:cstheme="minorEastAsia"/>
                <w:sz w:val="18"/>
                <w:szCs w:val="18"/>
              </w:rPr>
            </w:pPr>
            <w:r>
              <w:rPr>
                <w:rFonts w:hint="eastAsia"/>
                <w:bCs/>
                <w:sz w:val="18"/>
                <w:szCs w:val="18"/>
              </w:rPr>
              <w:t>超声手术刀</w:t>
            </w:r>
            <w:r>
              <w:rPr>
                <w:rFonts w:hint="eastAsia"/>
                <w:bCs/>
                <w:sz w:val="18"/>
                <w:szCs w:val="18"/>
              </w:rPr>
              <w:t>安全功能检查</w:t>
            </w:r>
          </w:p>
        </w:tc>
      </w:tr>
      <w:tr w:rsidR="006A119A">
        <w:trPr>
          <w:trHeight w:hRule="exact" w:val="454"/>
          <w:jc w:val="center"/>
        </w:trPr>
        <w:tc>
          <w:tcPr>
            <w:tcW w:w="603" w:type="dxa"/>
            <w:vAlign w:val="center"/>
          </w:tcPr>
          <w:p w:rsidR="006A119A" w:rsidRDefault="00B0546B">
            <w:pPr>
              <w:spacing w:line="200" w:lineRule="exact"/>
              <w:jc w:val="center"/>
              <w:rPr>
                <w:rFonts w:ascii="Times New Roman" w:hAnsi="Times New Roman" w:cs="Times New Roman"/>
                <w:sz w:val="18"/>
                <w:szCs w:val="18"/>
              </w:rPr>
            </w:pPr>
            <w:r>
              <w:rPr>
                <w:rFonts w:ascii="Times New Roman" w:hAnsi="Times New Roman" w:cs="Times New Roman"/>
                <w:sz w:val="18"/>
                <w:szCs w:val="18"/>
              </w:rPr>
              <w:t>9</w:t>
            </w:r>
          </w:p>
        </w:tc>
        <w:tc>
          <w:tcPr>
            <w:tcW w:w="2371" w:type="dxa"/>
            <w:gridSpan w:val="2"/>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电气安全</w:t>
            </w:r>
          </w:p>
        </w:tc>
        <w:tc>
          <w:tcPr>
            <w:tcW w:w="2251" w:type="dxa"/>
            <w:gridSpan w:val="4"/>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sz w:val="18"/>
                <w:szCs w:val="18"/>
              </w:rPr>
              <w:t xml:space="preserve">□ </w:t>
            </w:r>
            <w:r>
              <w:rPr>
                <w:rFonts w:asciiTheme="minorEastAsia" w:hAnsiTheme="minorEastAsia" w:cstheme="minorEastAsia"/>
                <w:sz w:val="18"/>
                <w:szCs w:val="18"/>
              </w:rPr>
              <w:t>符合</w:t>
            </w:r>
            <w:r>
              <w:rPr>
                <w:rFonts w:asciiTheme="minorEastAsia" w:hAnsiTheme="minorEastAsia" w:cstheme="minorEastAsia"/>
                <w:sz w:val="18"/>
                <w:szCs w:val="18"/>
              </w:rPr>
              <w:t xml:space="preserve">□ </w:t>
            </w:r>
            <w:r>
              <w:rPr>
                <w:rFonts w:asciiTheme="minorEastAsia" w:hAnsiTheme="minorEastAsia" w:cstheme="minorEastAsia"/>
                <w:sz w:val="18"/>
                <w:szCs w:val="18"/>
              </w:rPr>
              <w:t>不符合</w:t>
            </w:r>
          </w:p>
        </w:tc>
        <w:tc>
          <w:tcPr>
            <w:tcW w:w="474" w:type="dxa"/>
            <w:vAlign w:val="center"/>
          </w:tcPr>
          <w:p w:rsidR="006A119A" w:rsidRDefault="00B0546B">
            <w:pPr>
              <w:spacing w:line="200" w:lineRule="exact"/>
              <w:jc w:val="center"/>
              <w:rPr>
                <w:rFonts w:ascii="Times New Roman" w:hAnsi="Times New Roman" w:cs="Times New Roman"/>
                <w:sz w:val="18"/>
                <w:szCs w:val="18"/>
              </w:rPr>
            </w:pPr>
            <w:r>
              <w:rPr>
                <w:rFonts w:ascii="Times New Roman" w:hAnsi="Times New Roman" w:cs="Times New Roman"/>
                <w:sz w:val="18"/>
                <w:szCs w:val="18"/>
              </w:rPr>
              <w:t>11</w:t>
            </w:r>
          </w:p>
        </w:tc>
        <w:tc>
          <w:tcPr>
            <w:tcW w:w="2309" w:type="dxa"/>
            <w:gridSpan w:val="2"/>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定时误差</w:t>
            </w:r>
          </w:p>
        </w:tc>
        <w:tc>
          <w:tcPr>
            <w:tcW w:w="1915" w:type="dxa"/>
            <w:gridSpan w:val="2"/>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sz w:val="18"/>
                <w:szCs w:val="18"/>
              </w:rPr>
              <w:t xml:space="preserve">□ </w:t>
            </w:r>
            <w:r>
              <w:rPr>
                <w:rFonts w:asciiTheme="minorEastAsia" w:hAnsiTheme="minorEastAsia" w:cstheme="minorEastAsia"/>
                <w:sz w:val="18"/>
                <w:szCs w:val="18"/>
              </w:rPr>
              <w:t>符合</w:t>
            </w:r>
            <w:r>
              <w:rPr>
                <w:rFonts w:asciiTheme="minorEastAsia" w:hAnsiTheme="minorEastAsia" w:cstheme="minorEastAsia"/>
                <w:sz w:val="18"/>
                <w:szCs w:val="18"/>
              </w:rPr>
              <w:t xml:space="preserve">□ </w:t>
            </w:r>
            <w:r>
              <w:rPr>
                <w:rFonts w:asciiTheme="minorEastAsia" w:hAnsiTheme="minorEastAsia" w:cstheme="minorEastAsia"/>
                <w:sz w:val="18"/>
                <w:szCs w:val="18"/>
              </w:rPr>
              <w:t>不符合</w:t>
            </w:r>
          </w:p>
        </w:tc>
      </w:tr>
      <w:tr w:rsidR="006A119A">
        <w:trPr>
          <w:trHeight w:hRule="exact" w:val="454"/>
          <w:jc w:val="center"/>
        </w:trPr>
        <w:tc>
          <w:tcPr>
            <w:tcW w:w="603" w:type="dxa"/>
            <w:vAlign w:val="center"/>
          </w:tcPr>
          <w:p w:rsidR="006A119A" w:rsidRDefault="00B0546B">
            <w:pPr>
              <w:spacing w:line="20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2371" w:type="dxa"/>
            <w:gridSpan w:val="2"/>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防水性能</w:t>
            </w:r>
          </w:p>
        </w:tc>
        <w:tc>
          <w:tcPr>
            <w:tcW w:w="2251" w:type="dxa"/>
            <w:gridSpan w:val="4"/>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sz w:val="18"/>
                <w:szCs w:val="18"/>
              </w:rPr>
              <w:t xml:space="preserve">□ </w:t>
            </w:r>
            <w:r>
              <w:rPr>
                <w:rFonts w:asciiTheme="minorEastAsia" w:hAnsiTheme="minorEastAsia" w:cstheme="minorEastAsia"/>
                <w:sz w:val="18"/>
                <w:szCs w:val="18"/>
              </w:rPr>
              <w:t>符合</w:t>
            </w:r>
            <w:r>
              <w:rPr>
                <w:rFonts w:asciiTheme="minorEastAsia" w:hAnsiTheme="minorEastAsia" w:cstheme="minorEastAsia"/>
                <w:sz w:val="18"/>
                <w:szCs w:val="18"/>
              </w:rPr>
              <w:t xml:space="preserve">□ </w:t>
            </w:r>
            <w:r>
              <w:rPr>
                <w:rFonts w:asciiTheme="minorEastAsia" w:hAnsiTheme="minorEastAsia" w:cstheme="minorEastAsia"/>
                <w:sz w:val="18"/>
                <w:szCs w:val="18"/>
              </w:rPr>
              <w:t>不符合</w:t>
            </w:r>
          </w:p>
        </w:tc>
        <w:tc>
          <w:tcPr>
            <w:tcW w:w="474" w:type="dxa"/>
            <w:vAlign w:val="center"/>
          </w:tcPr>
          <w:p w:rsidR="006A119A" w:rsidRDefault="00B0546B">
            <w:pPr>
              <w:spacing w:line="20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2309" w:type="dxa"/>
            <w:gridSpan w:val="2"/>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有害物质</w:t>
            </w:r>
          </w:p>
        </w:tc>
        <w:tc>
          <w:tcPr>
            <w:tcW w:w="1915" w:type="dxa"/>
            <w:gridSpan w:val="2"/>
            <w:vAlign w:val="center"/>
          </w:tcPr>
          <w:p w:rsidR="006A119A" w:rsidRDefault="00B0546B">
            <w:pPr>
              <w:spacing w:line="200" w:lineRule="exact"/>
              <w:jc w:val="center"/>
              <w:rPr>
                <w:rFonts w:asciiTheme="minorEastAsia" w:hAnsiTheme="minorEastAsia" w:cstheme="minorEastAsia"/>
                <w:sz w:val="18"/>
                <w:szCs w:val="18"/>
              </w:rPr>
            </w:pPr>
            <w:r>
              <w:rPr>
                <w:rFonts w:asciiTheme="minorEastAsia" w:hAnsiTheme="minorEastAsia" w:cstheme="minorEastAsia"/>
                <w:sz w:val="18"/>
                <w:szCs w:val="18"/>
              </w:rPr>
              <w:t xml:space="preserve">□ </w:t>
            </w:r>
            <w:r>
              <w:rPr>
                <w:rFonts w:asciiTheme="minorEastAsia" w:hAnsiTheme="minorEastAsia" w:cstheme="minorEastAsia"/>
                <w:sz w:val="18"/>
                <w:szCs w:val="18"/>
              </w:rPr>
              <w:t>符合</w:t>
            </w:r>
            <w:r>
              <w:rPr>
                <w:rFonts w:asciiTheme="minorEastAsia" w:hAnsiTheme="minorEastAsia" w:cstheme="minorEastAsia"/>
                <w:sz w:val="18"/>
                <w:szCs w:val="18"/>
              </w:rPr>
              <w:t xml:space="preserve">□ </w:t>
            </w:r>
            <w:r>
              <w:rPr>
                <w:rFonts w:asciiTheme="minorEastAsia" w:hAnsiTheme="minorEastAsia" w:cstheme="minorEastAsia"/>
                <w:sz w:val="18"/>
                <w:szCs w:val="18"/>
              </w:rPr>
              <w:t>不符合</w:t>
            </w:r>
          </w:p>
        </w:tc>
      </w:tr>
    </w:tbl>
    <w:p w:rsidR="006A119A" w:rsidRDefault="006A119A">
      <w:pPr>
        <w:jc w:val="both"/>
        <w:rPr>
          <w:sz w:val="21"/>
          <w:szCs w:val="21"/>
        </w:rPr>
      </w:pPr>
      <w:bookmarkStart w:id="162" w:name="_Toc789165796"/>
    </w:p>
    <w:p w:rsidR="006A119A" w:rsidRDefault="00B0546B">
      <w:pPr>
        <w:jc w:val="both"/>
        <w:rPr>
          <w:sz w:val="21"/>
          <w:szCs w:val="21"/>
        </w:rPr>
      </w:pPr>
      <w:r>
        <w:rPr>
          <w:sz w:val="21"/>
          <w:szCs w:val="21"/>
        </w:rPr>
        <w:t>检测人</w:t>
      </w:r>
      <w:r>
        <w:rPr>
          <w:sz w:val="21"/>
          <w:szCs w:val="21"/>
        </w:rPr>
        <w:t xml:space="preserve">                  </w:t>
      </w:r>
      <w:r>
        <w:rPr>
          <w:sz w:val="21"/>
          <w:szCs w:val="21"/>
        </w:rPr>
        <w:t>日期</w:t>
      </w:r>
      <w:r>
        <w:rPr>
          <w:sz w:val="21"/>
          <w:szCs w:val="21"/>
        </w:rPr>
        <w:t xml:space="preserve">                   </w:t>
      </w:r>
      <w:r>
        <w:rPr>
          <w:sz w:val="21"/>
          <w:szCs w:val="21"/>
        </w:rPr>
        <w:t>审核人</w:t>
      </w:r>
      <w:r>
        <w:rPr>
          <w:sz w:val="21"/>
          <w:szCs w:val="21"/>
        </w:rPr>
        <w:t xml:space="preserve">                    </w:t>
      </w:r>
      <w:r>
        <w:rPr>
          <w:sz w:val="21"/>
          <w:szCs w:val="21"/>
        </w:rPr>
        <w:t>日期</w:t>
      </w:r>
      <w:bookmarkEnd w:id="162"/>
    </w:p>
    <w:p w:rsidR="006A119A" w:rsidRDefault="006A119A"/>
    <w:p w:rsidR="006A119A" w:rsidRDefault="006A119A"/>
    <w:p w:rsidR="006A119A" w:rsidRDefault="006A119A"/>
    <w:p w:rsidR="006A119A" w:rsidRDefault="006A119A"/>
    <w:p w:rsidR="006A119A" w:rsidRDefault="006A119A"/>
    <w:p w:rsidR="006A119A" w:rsidRDefault="006A119A"/>
    <w:p w:rsidR="006A119A" w:rsidRDefault="006A119A"/>
    <w:p w:rsidR="006A119A" w:rsidRDefault="00B0546B">
      <w:pPr>
        <w:pStyle w:val="af7"/>
        <w:numPr>
          <w:ilvl w:val="0"/>
          <w:numId w:val="0"/>
        </w:numPr>
        <w:spacing w:before="0" w:after="0"/>
        <w:rPr>
          <w:rFonts w:ascii="Times New Roman"/>
          <w:sz w:val="21"/>
          <w:szCs w:val="21"/>
        </w:rPr>
      </w:pPr>
      <w:bookmarkStart w:id="163" w:name="_Toc27170"/>
      <w:r>
        <w:rPr>
          <w:rFonts w:ascii="Times New Roman"/>
          <w:sz w:val="21"/>
          <w:szCs w:val="21"/>
          <w:lang w:eastAsia="zh-Hans"/>
        </w:rPr>
        <w:lastRenderedPageBreak/>
        <w:t>附</w:t>
      </w:r>
      <w:r>
        <w:rPr>
          <w:rFonts w:ascii="Times New Roman"/>
          <w:sz w:val="21"/>
          <w:szCs w:val="21"/>
          <w:lang w:eastAsia="zh-Hans"/>
        </w:rPr>
        <w:t xml:space="preserve"> </w:t>
      </w:r>
      <w:r>
        <w:rPr>
          <w:rFonts w:ascii="Times New Roman"/>
          <w:sz w:val="21"/>
          <w:szCs w:val="21"/>
          <w:lang w:eastAsia="zh-Hans"/>
        </w:rPr>
        <w:t>录</w:t>
      </w:r>
      <w:r>
        <w:rPr>
          <w:rFonts w:ascii="Times New Roman"/>
          <w:sz w:val="21"/>
          <w:szCs w:val="21"/>
          <w:lang w:eastAsia="zh-Hans"/>
        </w:rPr>
        <w:t xml:space="preserve"> C</w:t>
      </w:r>
      <w:bookmarkEnd w:id="163"/>
    </w:p>
    <w:p w:rsidR="006A119A" w:rsidRDefault="00B0546B">
      <w:pPr>
        <w:pStyle w:val="afff9"/>
        <w:ind w:firstLineChars="0" w:firstLine="0"/>
        <w:jc w:val="center"/>
        <w:rPr>
          <w:rFonts w:ascii="Times New Roman" w:eastAsia="黑体" w:hAnsi="Times New Roman" w:cs="Times New Roman"/>
          <w:kern w:val="0"/>
          <w:szCs w:val="21"/>
        </w:rPr>
      </w:pPr>
      <w:r>
        <w:rPr>
          <w:rFonts w:ascii="Times New Roman" w:eastAsia="黑体" w:hAnsi="Times New Roman" w:cs="Times New Roman"/>
          <w:kern w:val="0"/>
          <w:szCs w:val="21"/>
        </w:rPr>
        <w:t>（资料性）</w:t>
      </w:r>
    </w:p>
    <w:p w:rsidR="006A119A" w:rsidRDefault="00B0546B">
      <w:pPr>
        <w:pStyle w:val="afff9"/>
        <w:ind w:firstLineChars="0" w:firstLine="0"/>
        <w:jc w:val="center"/>
        <w:rPr>
          <w:rFonts w:ascii="Times New Roman" w:eastAsia="黑体" w:hAnsi="Times New Roman" w:cs="Times New Roman"/>
          <w:kern w:val="0"/>
          <w:szCs w:val="21"/>
        </w:rPr>
      </w:pPr>
      <w:r>
        <w:rPr>
          <w:rFonts w:ascii="Times New Roman" w:eastAsia="黑体" w:hAnsi="Times New Roman" w:cs="Times New Roman"/>
          <w:kern w:val="0"/>
          <w:szCs w:val="21"/>
        </w:rPr>
        <w:t>超声手术刀</w:t>
      </w:r>
      <w:r>
        <w:rPr>
          <w:rFonts w:ascii="Times New Roman" w:eastAsia="黑体" w:hAnsi="Times New Roman" w:cs="Times New Roman"/>
          <w:kern w:val="0"/>
          <w:szCs w:val="21"/>
        </w:rPr>
        <w:t>清洁、消毒、保养记录</w:t>
      </w:r>
    </w:p>
    <w:p w:rsidR="006A119A" w:rsidRDefault="006A119A">
      <w:pPr>
        <w:pStyle w:val="afff9"/>
        <w:jc w:val="center"/>
        <w:rPr>
          <w:rFonts w:ascii="黑体" w:eastAsia="黑体" w:hAnsi="黑体" w:cs="宋体"/>
          <w:kern w:val="0"/>
          <w:szCs w:val="21"/>
        </w:rPr>
      </w:pPr>
    </w:p>
    <w:tbl>
      <w:tblPr>
        <w:tblStyle w:val="afff2"/>
        <w:tblW w:w="0" w:type="auto"/>
        <w:tblLook w:val="04A0" w:firstRow="1" w:lastRow="0" w:firstColumn="1" w:lastColumn="0" w:noHBand="0" w:noVBand="1"/>
      </w:tblPr>
      <w:tblGrid>
        <w:gridCol w:w="1168"/>
        <w:gridCol w:w="1168"/>
        <w:gridCol w:w="1168"/>
        <w:gridCol w:w="1168"/>
        <w:gridCol w:w="1168"/>
        <w:gridCol w:w="1168"/>
        <w:gridCol w:w="1168"/>
        <w:gridCol w:w="1168"/>
      </w:tblGrid>
      <w:tr w:rsidR="006A119A">
        <w:trPr>
          <w:trHeight w:val="88"/>
        </w:trPr>
        <w:tc>
          <w:tcPr>
            <w:tcW w:w="1168" w:type="dxa"/>
            <w:vMerge w:val="restart"/>
          </w:tcPr>
          <w:p w:rsidR="006A119A" w:rsidRDefault="00B0546B">
            <w:pPr>
              <w:pStyle w:val="afff9"/>
              <w:ind w:firstLineChars="0" w:firstLine="0"/>
              <w:rPr>
                <w:rFonts w:eastAsia="宋体" w:hAnsi="Times New Roman" w:cs="Times New Roman"/>
              </w:rPr>
            </w:pPr>
            <w:r>
              <w:rPr>
                <w:rFonts w:eastAsia="宋体" w:hAnsi="Times New Roman" w:cs="Times New Roman" w:hint="eastAsia"/>
              </w:rPr>
              <w:t>日期</w:t>
            </w:r>
          </w:p>
        </w:tc>
        <w:tc>
          <w:tcPr>
            <w:tcW w:w="1168" w:type="dxa"/>
            <w:vMerge w:val="restart"/>
          </w:tcPr>
          <w:p w:rsidR="006A119A" w:rsidRDefault="00B0546B">
            <w:pPr>
              <w:pStyle w:val="afff9"/>
              <w:ind w:firstLineChars="0" w:firstLine="0"/>
              <w:rPr>
                <w:rFonts w:eastAsia="宋体" w:hAnsi="Times New Roman" w:cs="Times New Roman"/>
              </w:rPr>
            </w:pPr>
            <w:r>
              <w:rPr>
                <w:rFonts w:eastAsia="宋体" w:hAnsi="Times New Roman" w:cs="Times New Roman" w:hint="eastAsia"/>
              </w:rPr>
              <w:t>清洁</w:t>
            </w:r>
          </w:p>
        </w:tc>
        <w:tc>
          <w:tcPr>
            <w:tcW w:w="1168" w:type="dxa"/>
            <w:vMerge w:val="restart"/>
          </w:tcPr>
          <w:p w:rsidR="006A119A" w:rsidRDefault="00B0546B">
            <w:pPr>
              <w:pStyle w:val="afff9"/>
              <w:ind w:firstLineChars="0" w:firstLine="0"/>
              <w:rPr>
                <w:rFonts w:eastAsia="宋体" w:hAnsi="Times New Roman" w:cs="Times New Roman"/>
              </w:rPr>
            </w:pPr>
            <w:r>
              <w:rPr>
                <w:rFonts w:eastAsia="宋体" w:hAnsi="Times New Roman" w:cs="Times New Roman" w:hint="eastAsia"/>
              </w:rPr>
              <w:t>消毒</w:t>
            </w:r>
          </w:p>
        </w:tc>
        <w:tc>
          <w:tcPr>
            <w:tcW w:w="4672" w:type="dxa"/>
            <w:gridSpan w:val="4"/>
          </w:tcPr>
          <w:p w:rsidR="006A119A" w:rsidRDefault="00B0546B">
            <w:pPr>
              <w:pStyle w:val="afff9"/>
              <w:ind w:firstLineChars="0" w:firstLine="0"/>
              <w:jc w:val="center"/>
              <w:rPr>
                <w:rFonts w:eastAsia="宋体" w:hAnsi="Times New Roman" w:cs="Times New Roman"/>
              </w:rPr>
            </w:pPr>
            <w:r>
              <w:rPr>
                <w:rFonts w:eastAsia="宋体" w:hAnsi="Times New Roman" w:cs="Times New Roman" w:hint="eastAsia"/>
              </w:rPr>
              <w:t>保养内容</w:t>
            </w:r>
          </w:p>
        </w:tc>
        <w:tc>
          <w:tcPr>
            <w:tcW w:w="1168" w:type="dxa"/>
            <w:vMerge w:val="restart"/>
          </w:tcPr>
          <w:p w:rsidR="006A119A" w:rsidRDefault="00B0546B">
            <w:pPr>
              <w:pStyle w:val="afff9"/>
              <w:ind w:firstLineChars="0" w:firstLine="0"/>
              <w:rPr>
                <w:rFonts w:eastAsia="宋体" w:hAnsi="Times New Roman" w:cs="Times New Roman"/>
              </w:rPr>
            </w:pPr>
            <w:r>
              <w:rPr>
                <w:rFonts w:eastAsia="宋体" w:hAnsi="Times New Roman" w:cs="Times New Roman" w:hint="eastAsia"/>
              </w:rPr>
              <w:t>记录人</w:t>
            </w:r>
          </w:p>
        </w:tc>
      </w:tr>
      <w:tr w:rsidR="006A119A">
        <w:trPr>
          <w:trHeight w:val="87"/>
        </w:trPr>
        <w:tc>
          <w:tcPr>
            <w:tcW w:w="1168" w:type="dxa"/>
            <w:vMerge/>
          </w:tcPr>
          <w:p w:rsidR="006A119A" w:rsidRDefault="006A119A">
            <w:pPr>
              <w:pStyle w:val="afff9"/>
              <w:ind w:firstLineChars="0" w:firstLine="0"/>
              <w:rPr>
                <w:rFonts w:eastAsia="宋体" w:hAnsi="Times New Roman" w:cs="Times New Roman"/>
              </w:rPr>
            </w:pPr>
          </w:p>
        </w:tc>
        <w:tc>
          <w:tcPr>
            <w:tcW w:w="1168" w:type="dxa"/>
            <w:vMerge/>
          </w:tcPr>
          <w:p w:rsidR="006A119A" w:rsidRDefault="006A119A">
            <w:pPr>
              <w:pStyle w:val="afff9"/>
              <w:ind w:firstLineChars="0" w:firstLine="0"/>
              <w:rPr>
                <w:rFonts w:eastAsia="宋体" w:hAnsi="Times New Roman" w:cs="Times New Roman"/>
              </w:rPr>
            </w:pPr>
          </w:p>
        </w:tc>
        <w:tc>
          <w:tcPr>
            <w:tcW w:w="1168" w:type="dxa"/>
            <w:vMerge/>
          </w:tcPr>
          <w:p w:rsidR="006A119A" w:rsidRDefault="006A119A">
            <w:pPr>
              <w:pStyle w:val="afff9"/>
              <w:ind w:firstLineChars="0" w:firstLine="0"/>
              <w:rPr>
                <w:rFonts w:eastAsia="宋体" w:hAnsi="Times New Roman" w:cs="Times New Roman"/>
              </w:rPr>
            </w:pPr>
          </w:p>
        </w:tc>
        <w:tc>
          <w:tcPr>
            <w:tcW w:w="1168" w:type="dxa"/>
          </w:tcPr>
          <w:p w:rsidR="006A119A" w:rsidRDefault="00B0546B">
            <w:pPr>
              <w:pStyle w:val="afff9"/>
              <w:ind w:firstLineChars="0" w:firstLine="0"/>
              <w:rPr>
                <w:rFonts w:eastAsia="宋体" w:hAnsi="Times New Roman" w:cs="Times New Roman"/>
              </w:rPr>
            </w:pPr>
            <w:r>
              <w:rPr>
                <w:rFonts w:eastAsia="宋体" w:hAnsi="Times New Roman" w:cs="Times New Roman" w:hint="eastAsia"/>
              </w:rPr>
              <w:t>外观检查</w:t>
            </w:r>
          </w:p>
        </w:tc>
        <w:tc>
          <w:tcPr>
            <w:tcW w:w="1168" w:type="dxa"/>
          </w:tcPr>
          <w:p w:rsidR="006A119A" w:rsidRDefault="00B0546B">
            <w:pPr>
              <w:pStyle w:val="afff9"/>
              <w:ind w:firstLineChars="0" w:firstLine="0"/>
              <w:rPr>
                <w:rFonts w:eastAsia="宋体" w:hAnsi="Times New Roman" w:cs="Times New Roman"/>
              </w:rPr>
            </w:pPr>
            <w:r>
              <w:rPr>
                <w:rFonts w:eastAsia="宋体" w:hAnsi="Times New Roman" w:cs="Times New Roman" w:hint="eastAsia"/>
              </w:rPr>
              <w:t>开机状态</w:t>
            </w:r>
          </w:p>
        </w:tc>
        <w:tc>
          <w:tcPr>
            <w:tcW w:w="1168" w:type="dxa"/>
          </w:tcPr>
          <w:p w:rsidR="006A119A" w:rsidRDefault="00B0546B">
            <w:pPr>
              <w:pStyle w:val="afff9"/>
              <w:ind w:firstLineChars="0" w:firstLine="0"/>
              <w:rPr>
                <w:rFonts w:eastAsia="宋体" w:hAnsi="Times New Roman" w:cs="Times New Roman"/>
              </w:rPr>
            </w:pPr>
            <w:r>
              <w:rPr>
                <w:rFonts w:eastAsia="宋体" w:hAnsi="Times New Roman" w:cs="Times New Roman" w:hint="eastAsia"/>
              </w:rPr>
              <w:t>附件状态</w:t>
            </w:r>
          </w:p>
        </w:tc>
        <w:tc>
          <w:tcPr>
            <w:tcW w:w="1168" w:type="dxa"/>
          </w:tcPr>
          <w:p w:rsidR="006A119A" w:rsidRDefault="00B0546B">
            <w:pPr>
              <w:pStyle w:val="afff9"/>
              <w:ind w:firstLineChars="0" w:firstLine="0"/>
              <w:rPr>
                <w:rFonts w:eastAsia="宋体" w:hAnsi="Times New Roman" w:cs="Times New Roman"/>
              </w:rPr>
            </w:pPr>
            <w:r>
              <w:rPr>
                <w:rFonts w:eastAsia="宋体" w:hAnsi="Times New Roman" w:cs="Times New Roman" w:hint="eastAsia"/>
              </w:rPr>
              <w:t>设备时间</w:t>
            </w:r>
          </w:p>
        </w:tc>
        <w:tc>
          <w:tcPr>
            <w:tcW w:w="1168" w:type="dxa"/>
            <w:vMerge/>
          </w:tcPr>
          <w:p w:rsidR="006A119A" w:rsidRDefault="006A119A">
            <w:pPr>
              <w:pStyle w:val="afff9"/>
              <w:ind w:firstLineChars="0" w:firstLine="0"/>
              <w:rPr>
                <w:rFonts w:eastAsia="宋体" w:hAnsi="Times New Roman" w:cs="Times New Roman"/>
              </w:rPr>
            </w:pPr>
          </w:p>
        </w:tc>
      </w:tr>
      <w:tr w:rsidR="006A119A">
        <w:tc>
          <w:tcPr>
            <w:tcW w:w="1168" w:type="dxa"/>
          </w:tcPr>
          <w:p w:rsidR="006A119A" w:rsidRDefault="006A119A">
            <w:pPr>
              <w:pStyle w:val="afff9"/>
              <w:ind w:firstLineChars="0" w:firstLine="0"/>
              <w:rPr>
                <w:rFonts w:eastAsia="宋体" w:hAnsi="Times New Roman" w:cs="Times New Roman"/>
              </w:rPr>
            </w:pPr>
          </w:p>
        </w:tc>
        <w:tc>
          <w:tcPr>
            <w:tcW w:w="1168" w:type="dxa"/>
          </w:tcPr>
          <w:p w:rsidR="006A119A" w:rsidRDefault="00B0546B">
            <w:pPr>
              <w:rPr>
                <w:bCs/>
                <w:sz w:val="18"/>
                <w:szCs w:val="18"/>
              </w:rPr>
            </w:pPr>
            <w:bookmarkStart w:id="164" w:name="OLE_LINK3"/>
            <w:bookmarkStart w:id="165" w:name="OLE_LINK4"/>
            <w:r>
              <w:rPr>
                <w:rFonts w:hint="eastAsia"/>
                <w:bCs/>
                <w:sz w:val="18"/>
                <w:szCs w:val="18"/>
              </w:rPr>
              <w:t>□完成</w:t>
            </w:r>
          </w:p>
          <w:p w:rsidR="006A119A" w:rsidRDefault="00B0546B">
            <w:r>
              <w:rPr>
                <w:rFonts w:hint="eastAsia"/>
                <w:bCs/>
                <w:sz w:val="18"/>
                <w:szCs w:val="18"/>
              </w:rPr>
              <w:t>□未完成</w:t>
            </w:r>
            <w:bookmarkEnd w:id="164"/>
            <w:bookmarkEnd w:id="165"/>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□准确</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□不准确</w:t>
            </w:r>
          </w:p>
        </w:tc>
        <w:tc>
          <w:tcPr>
            <w:tcW w:w="1168" w:type="dxa"/>
          </w:tcPr>
          <w:p w:rsidR="006A119A" w:rsidRDefault="006A119A">
            <w:pPr>
              <w:pStyle w:val="afff9"/>
              <w:ind w:firstLineChars="0" w:firstLine="0"/>
              <w:rPr>
                <w:rFonts w:eastAsia="宋体" w:hAnsi="Times New Roman" w:cs="Times New Roman"/>
              </w:rPr>
            </w:pPr>
          </w:p>
        </w:tc>
      </w:tr>
      <w:tr w:rsidR="006A119A">
        <w:tc>
          <w:tcPr>
            <w:tcW w:w="1168" w:type="dxa"/>
          </w:tcPr>
          <w:p w:rsidR="006A119A" w:rsidRDefault="006A119A">
            <w:pPr>
              <w:pStyle w:val="afff9"/>
              <w:ind w:firstLineChars="0" w:firstLine="0"/>
              <w:rPr>
                <w:rFonts w:eastAsia="宋体" w:hAnsi="Times New Roman" w:cs="Times New Roman"/>
              </w:rPr>
            </w:pP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□准确</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□不准确</w:t>
            </w:r>
          </w:p>
        </w:tc>
        <w:tc>
          <w:tcPr>
            <w:tcW w:w="1168" w:type="dxa"/>
          </w:tcPr>
          <w:p w:rsidR="006A119A" w:rsidRDefault="006A119A">
            <w:pPr>
              <w:pStyle w:val="afff9"/>
              <w:ind w:firstLineChars="0" w:firstLine="0"/>
              <w:rPr>
                <w:rFonts w:eastAsia="宋体" w:hAnsi="Times New Roman" w:cs="Times New Roman"/>
              </w:rPr>
            </w:pPr>
          </w:p>
        </w:tc>
      </w:tr>
      <w:tr w:rsidR="006A119A">
        <w:tc>
          <w:tcPr>
            <w:tcW w:w="1168" w:type="dxa"/>
          </w:tcPr>
          <w:p w:rsidR="006A119A" w:rsidRDefault="006A119A">
            <w:pPr>
              <w:pStyle w:val="afff9"/>
              <w:ind w:firstLineChars="0" w:firstLine="0"/>
              <w:rPr>
                <w:rFonts w:eastAsia="宋体" w:hAnsi="Times New Roman" w:cs="Times New Roman"/>
              </w:rPr>
            </w:pP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□准确</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□不准确</w:t>
            </w:r>
          </w:p>
        </w:tc>
        <w:tc>
          <w:tcPr>
            <w:tcW w:w="1168" w:type="dxa"/>
          </w:tcPr>
          <w:p w:rsidR="006A119A" w:rsidRDefault="006A119A">
            <w:pPr>
              <w:pStyle w:val="afff9"/>
              <w:ind w:firstLineChars="0" w:firstLine="0"/>
              <w:rPr>
                <w:rFonts w:eastAsia="宋体" w:hAnsi="Times New Roman" w:cs="Times New Roman"/>
              </w:rPr>
            </w:pPr>
          </w:p>
        </w:tc>
      </w:tr>
      <w:tr w:rsidR="006A119A">
        <w:tc>
          <w:tcPr>
            <w:tcW w:w="1168" w:type="dxa"/>
          </w:tcPr>
          <w:p w:rsidR="006A119A" w:rsidRDefault="006A119A">
            <w:pPr>
              <w:pStyle w:val="afff9"/>
              <w:ind w:firstLineChars="0" w:firstLine="0"/>
              <w:rPr>
                <w:rFonts w:eastAsia="宋体" w:hAnsi="Times New Roman" w:cs="Times New Roman"/>
              </w:rPr>
            </w:pP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□准确</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□不准确</w:t>
            </w:r>
          </w:p>
        </w:tc>
        <w:tc>
          <w:tcPr>
            <w:tcW w:w="1168" w:type="dxa"/>
          </w:tcPr>
          <w:p w:rsidR="006A119A" w:rsidRDefault="006A119A">
            <w:pPr>
              <w:pStyle w:val="afff9"/>
              <w:ind w:firstLineChars="0" w:firstLine="0"/>
              <w:rPr>
                <w:rFonts w:eastAsia="宋体" w:hAnsi="Times New Roman" w:cs="Times New Roman"/>
              </w:rPr>
            </w:pPr>
          </w:p>
        </w:tc>
      </w:tr>
      <w:tr w:rsidR="006A119A">
        <w:tc>
          <w:tcPr>
            <w:tcW w:w="1168" w:type="dxa"/>
          </w:tcPr>
          <w:p w:rsidR="006A119A" w:rsidRDefault="006A119A">
            <w:pPr>
              <w:pStyle w:val="afff9"/>
              <w:ind w:firstLineChars="0" w:firstLine="0"/>
              <w:rPr>
                <w:rFonts w:eastAsia="宋体" w:hAnsi="Times New Roman" w:cs="Times New Roman"/>
              </w:rPr>
            </w:pP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□准确</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□不准确</w:t>
            </w:r>
          </w:p>
        </w:tc>
        <w:tc>
          <w:tcPr>
            <w:tcW w:w="1168" w:type="dxa"/>
          </w:tcPr>
          <w:p w:rsidR="006A119A" w:rsidRDefault="006A119A">
            <w:pPr>
              <w:pStyle w:val="afff9"/>
              <w:ind w:firstLineChars="0" w:firstLine="0"/>
              <w:rPr>
                <w:rFonts w:eastAsia="宋体" w:hAnsi="Times New Roman" w:cs="Times New Roman"/>
              </w:rPr>
            </w:pPr>
          </w:p>
        </w:tc>
      </w:tr>
      <w:tr w:rsidR="006A119A">
        <w:tc>
          <w:tcPr>
            <w:tcW w:w="1168" w:type="dxa"/>
          </w:tcPr>
          <w:p w:rsidR="006A119A" w:rsidRDefault="006A119A">
            <w:pPr>
              <w:pStyle w:val="afff9"/>
              <w:ind w:firstLineChars="0" w:firstLine="0"/>
              <w:rPr>
                <w:rFonts w:eastAsia="宋体" w:hAnsi="Times New Roman" w:cs="Times New Roman"/>
              </w:rPr>
            </w:pP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rPr>
                <w:bCs/>
                <w:sz w:val="18"/>
                <w:szCs w:val="18"/>
              </w:rPr>
            </w:pPr>
            <w:r>
              <w:rPr>
                <w:rFonts w:hint="eastAsia"/>
                <w:bCs/>
                <w:sz w:val="18"/>
                <w:szCs w:val="18"/>
              </w:rPr>
              <w:t>□完成</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□未完成</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□正常</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□异常</w:t>
            </w:r>
          </w:p>
        </w:tc>
        <w:tc>
          <w:tcPr>
            <w:tcW w:w="1168" w:type="dxa"/>
          </w:tcPr>
          <w:p w:rsidR="006A119A" w:rsidRDefault="00B0546B">
            <w:pPr>
              <w:pStyle w:val="afff9"/>
              <w:ind w:firstLineChars="0" w:firstLine="0"/>
              <w:rPr>
                <w:rFonts w:eastAsia="宋体" w:hAnsi="Times New Roman" w:cs="Times New Roman"/>
                <w:bCs/>
                <w:sz w:val="18"/>
                <w:szCs w:val="18"/>
              </w:rPr>
            </w:pPr>
            <w:r>
              <w:rPr>
                <w:rFonts w:eastAsia="宋体" w:hAnsi="Times New Roman" w:cs="Times New Roman" w:hint="eastAsia"/>
                <w:bCs/>
                <w:sz w:val="18"/>
                <w:szCs w:val="18"/>
              </w:rPr>
              <w:t>□准确</w:t>
            </w:r>
          </w:p>
          <w:p w:rsidR="006A119A" w:rsidRDefault="00B0546B">
            <w:pPr>
              <w:pStyle w:val="afff9"/>
              <w:ind w:firstLineChars="0" w:firstLine="0"/>
              <w:rPr>
                <w:rFonts w:eastAsia="宋体" w:hAnsi="Times New Roman" w:cs="Times New Roman"/>
              </w:rPr>
            </w:pPr>
            <w:r>
              <w:rPr>
                <w:rFonts w:eastAsia="宋体" w:hAnsi="Times New Roman" w:cs="Times New Roman" w:hint="eastAsia"/>
                <w:bCs/>
                <w:sz w:val="18"/>
                <w:szCs w:val="18"/>
              </w:rPr>
              <w:t>□不准确</w:t>
            </w:r>
          </w:p>
        </w:tc>
        <w:tc>
          <w:tcPr>
            <w:tcW w:w="1168" w:type="dxa"/>
          </w:tcPr>
          <w:p w:rsidR="006A119A" w:rsidRDefault="006A119A">
            <w:pPr>
              <w:pStyle w:val="afff9"/>
              <w:ind w:firstLineChars="0" w:firstLine="0"/>
              <w:rPr>
                <w:rFonts w:eastAsia="宋体" w:hAnsi="Times New Roman" w:cs="Times New Roman"/>
              </w:rPr>
            </w:pPr>
          </w:p>
        </w:tc>
      </w:tr>
    </w:tbl>
    <w:p w:rsidR="006A119A" w:rsidRDefault="006A119A">
      <w:pPr>
        <w:pStyle w:val="afff9"/>
      </w:pPr>
    </w:p>
    <w:p w:rsidR="006A119A" w:rsidRDefault="00B0546B">
      <w:pPr>
        <w:jc w:val="center"/>
      </w:pPr>
      <w:r>
        <w:t>_________________________________</w:t>
      </w: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rPr>
        <w:instrText>ADDIN CNKISM.UserStyle</w:instrText>
      </w:r>
      <w:r>
        <w:fldChar w:fldCharType="end"/>
      </w:r>
    </w:p>
    <w:sectPr w:rsidR="006A119A">
      <w:footerReference w:type="default" r:id="rId30"/>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46B" w:rsidRDefault="00B0546B">
      <w:r>
        <w:separator/>
      </w:r>
    </w:p>
  </w:endnote>
  <w:endnote w:type="continuationSeparator" w:id="0">
    <w:p w:rsidR="00B0546B" w:rsidRDefault="00B0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19A" w:rsidRDefault="00B0546B">
    <w:pPr>
      <w:pStyle w:val="affff8"/>
      <w:ind w:left="0"/>
    </w:pPr>
    <w:r>
      <w:fldChar w:fldCharType="begin"/>
    </w:r>
    <w:r>
      <w:instrText xml:space="preserve"> PAGE  \* MERGEFORMAT </w:instrText>
    </w:r>
    <w:r>
      <w:fldChar w:fldCharType="separate"/>
    </w:r>
    <w:r>
      <w:t>22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174089"/>
    </w:sdtPr>
    <w:sdtEndPr/>
    <w:sdtContent>
      <w:p w:rsidR="006A119A" w:rsidRDefault="00B0546B">
        <w:pPr>
          <w:pStyle w:val="afff"/>
          <w:jc w:val="center"/>
        </w:pPr>
        <w:r>
          <w:fldChar w:fldCharType="begin"/>
        </w:r>
        <w:r>
          <w:instrText>PAGE   \* MERGEFORMAT</w:instrText>
        </w:r>
        <w:r>
          <w:fldChar w:fldCharType="separate"/>
        </w:r>
        <w:r>
          <w:rPr>
            <w:lang w:val="zh-CN"/>
          </w:rPr>
          <w:t>0</w:t>
        </w:r>
        <w:r>
          <w:rPr>
            <w:lang w:val="zh-CN"/>
          </w:rPr>
          <w:fldChar w:fldCharType="end"/>
        </w:r>
      </w:p>
    </w:sdtContent>
  </w:sdt>
  <w:p w:rsidR="006A119A" w:rsidRDefault="006A119A">
    <w:pPr>
      <w:pStyle w:val="a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19A" w:rsidRDefault="00B0546B">
    <w:pPr>
      <w:pStyle w:val="afffd"/>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A119A" w:rsidRDefault="00B0546B">
                          <w:pPr>
                            <w:pStyle w:val="afffd"/>
                          </w:pPr>
                          <w:r>
                            <w:fldChar w:fldCharType="begin"/>
                          </w:r>
                          <w:r>
                            <w:instrText xml:space="preserve"> PAGE  \* MERGEFORMAT </w:instrText>
                          </w:r>
                          <w:r>
                            <w:fldChar w:fldCharType="separate"/>
                          </w:r>
                          <w:r w:rsidR="0070443F">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7"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DrUYgIAAAw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E7DrUYgIAAAwFAAAOAAAAAAAAAAAAAAAAAC4CAABkcnMvZTJvRG9jLnht&#10;bFBLAQItABQABgAIAAAAIQBxqtG51wAAAAUBAAAPAAAAAAAAAAAAAAAAALwEAABkcnMvZG93bnJl&#10;di54bWxQSwUGAAAAAAQABADzAAAAwAUAAAAA&#10;" filled="f" stroked="f" strokeweight=".5pt">
              <v:textbox style="mso-fit-shape-to-text:t" inset="0,0,0,0">
                <w:txbxContent>
                  <w:p w:rsidR="006A119A" w:rsidRDefault="00B0546B">
                    <w:pPr>
                      <w:pStyle w:val="afffd"/>
                    </w:pPr>
                    <w:r>
                      <w:fldChar w:fldCharType="begin"/>
                    </w:r>
                    <w:r>
                      <w:instrText xml:space="preserve"> PAGE  \* MERGEFORMAT </w:instrText>
                    </w:r>
                    <w:r>
                      <w:fldChar w:fldCharType="separate"/>
                    </w:r>
                    <w:r w:rsidR="0070443F">
                      <w:rPr>
                        <w:noProof/>
                      </w:rPr>
                      <w:t>II</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19A" w:rsidRDefault="00B0546B">
    <w:pPr>
      <w:pStyle w:val="afffd"/>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A119A" w:rsidRDefault="00B0546B">
                          <w:pPr>
                            <w:pStyle w:val="afffd"/>
                          </w:pPr>
                          <w:r>
                            <w:fldChar w:fldCharType="begin"/>
                          </w:r>
                          <w:r>
                            <w:instrText xml:space="preserve"> PAGE  \* MERGEFORMAT </w:instrText>
                          </w:r>
                          <w:r>
                            <w:fldChar w:fldCharType="separate"/>
                          </w:r>
                          <w:r w:rsidR="0070443F">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rsidR="006A119A" w:rsidRDefault="00B0546B">
                    <w:pPr>
                      <w:pStyle w:val="afffd"/>
                    </w:pPr>
                    <w:r>
                      <w:fldChar w:fldCharType="begin"/>
                    </w:r>
                    <w:r>
                      <w:instrText xml:space="preserve"> PAGE  \* MERGEFORMAT </w:instrText>
                    </w:r>
                    <w:r>
                      <w:fldChar w:fldCharType="separate"/>
                    </w:r>
                    <w:r w:rsidR="0070443F">
                      <w:rPr>
                        <w:noProof/>
                      </w:rPr>
                      <w:t>1</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19A" w:rsidRDefault="00B0546B">
    <w:pPr>
      <w:pStyle w:val="afffd"/>
    </w:pPr>
    <w:r>
      <w:rPr>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A119A" w:rsidRDefault="00B0546B">
                          <w:pPr>
                            <w:pStyle w:val="afffd"/>
                          </w:pPr>
                          <w:r>
                            <w:fldChar w:fldCharType="begin"/>
                          </w:r>
                          <w:r>
                            <w:instrText xml:space="preserve"> PAGE  \* MERGEFORMAT </w:instrText>
                          </w:r>
                          <w:r>
                            <w:fldChar w:fldCharType="separate"/>
                          </w:r>
                          <w:r w:rsidR="0070443F">
                            <w:rPr>
                              <w:noProof/>
                            </w:rP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29"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LNJWbZQIAABMFAAAOAAAAAAAAAAAAAAAAAC4CAABkcnMvZTJvRG9j&#10;LnhtbFBLAQItABQABgAIAAAAIQBxqtG51wAAAAUBAAAPAAAAAAAAAAAAAAAAAL8EAABkcnMvZG93&#10;bnJldi54bWxQSwUGAAAAAAQABADzAAAAwwUAAAAA&#10;" filled="f" stroked="f" strokeweight=".5pt">
              <v:textbox style="mso-fit-shape-to-text:t" inset="0,0,0,0">
                <w:txbxContent>
                  <w:p w:rsidR="006A119A" w:rsidRDefault="00B0546B">
                    <w:pPr>
                      <w:pStyle w:val="afffd"/>
                    </w:pPr>
                    <w:r>
                      <w:fldChar w:fldCharType="begin"/>
                    </w:r>
                    <w:r>
                      <w:instrText xml:space="preserve"> PAGE  \* MERGEFORMAT </w:instrText>
                    </w:r>
                    <w:r>
                      <w:fldChar w:fldCharType="separate"/>
                    </w:r>
                    <w:r w:rsidR="0070443F">
                      <w:rPr>
                        <w:noProof/>
                      </w:rPr>
                      <w:t>12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46B" w:rsidRDefault="00B0546B">
      <w:r>
        <w:separator/>
      </w:r>
    </w:p>
  </w:footnote>
  <w:footnote w:type="continuationSeparator" w:id="0">
    <w:p w:rsidR="00B0546B" w:rsidRDefault="00B05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19A" w:rsidRDefault="00B0546B">
    <w:pPr>
      <w:pStyle w:val="affffa"/>
    </w:pPr>
    <w:r>
      <w:t>DB32/T</w:t>
    </w:r>
    <w:r>
      <w:rPr>
        <w:rFonts w:hint="eastAsia"/>
      </w:rPr>
      <w:t xml:space="preserve"> </w:t>
    </w:r>
    <w:r>
      <w:t>xxxx</w:t>
    </w:r>
    <w:r>
      <w:rPr>
        <w:rFonts w:hint="eastAsia"/>
      </w:rPr>
      <w:t>-202</w:t>
    </w:r>
    <w: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19A" w:rsidRDefault="00B0546B">
    <w:pPr>
      <w:pStyle w:val="afffe"/>
    </w:pPr>
    <w:r>
      <w:t>DB32/T 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3FE45A"/>
    <w:multiLevelType w:val="multilevel"/>
    <w:tmpl w:val="823FE45A"/>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8CAE13FD"/>
    <w:multiLevelType w:val="multilevel"/>
    <w:tmpl w:val="8CAE13FD"/>
    <w:lvl w:ilvl="0">
      <w:start w:val="1"/>
      <w:numFmt w:val="lowerLetter"/>
      <w:lvlText w:val="%1)"/>
      <w:lvlJc w:val="left"/>
      <w:pPr>
        <w:ind w:left="845"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9667AAE3"/>
    <w:multiLevelType w:val="multilevel"/>
    <w:tmpl w:val="9667AAE3"/>
    <w:lvl w:ilvl="0">
      <w:start w:val="1"/>
      <w:numFmt w:val="lowerLetter"/>
      <w:lvlText w:val="%1)"/>
      <w:lvlJc w:val="left"/>
      <w:pPr>
        <w:ind w:left="845"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96A1675D"/>
    <w:multiLevelType w:val="multilevel"/>
    <w:tmpl w:val="96A1675D"/>
    <w:lvl w:ilvl="0">
      <w:start w:val="1"/>
      <w:numFmt w:val="lowerLetter"/>
      <w:lvlText w:val="%1)"/>
      <w:lvlJc w:val="left"/>
      <w:pPr>
        <w:ind w:left="845"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D23905C2"/>
    <w:multiLevelType w:val="multilevel"/>
    <w:tmpl w:val="D23905C2"/>
    <w:lvl w:ilvl="0">
      <w:start w:val="1"/>
      <w:numFmt w:val="lowerLetter"/>
      <w:lvlText w:val="%1)"/>
      <w:lvlJc w:val="left"/>
      <w:pPr>
        <w:ind w:left="845"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F4EF53BD"/>
    <w:multiLevelType w:val="multilevel"/>
    <w:tmpl w:val="F4EF53B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FD41DD65"/>
    <w:multiLevelType w:val="multilevel"/>
    <w:tmpl w:val="FD41DD65"/>
    <w:lvl w:ilvl="0">
      <w:start w:val="1"/>
      <w:numFmt w:val="lowerLetter"/>
      <w:lvlText w:val="%1)"/>
      <w:lvlJc w:val="left"/>
      <w:pPr>
        <w:ind w:left="1128" w:hanging="420"/>
      </w:pPr>
      <w:rPr>
        <w:rFonts w:ascii="Times New Roman" w:hAnsi="Times New Roman" w:cs="Times New Roman" w:hint="default"/>
      </w:rPr>
    </w:lvl>
    <w:lvl w:ilvl="1">
      <w:start w:val="1"/>
      <w:numFmt w:val="lowerLetter"/>
      <w:lvlText w:val="%2)"/>
      <w:lvlJc w:val="left"/>
      <w:pPr>
        <w:ind w:left="981" w:hanging="420"/>
      </w:pPr>
    </w:lvl>
    <w:lvl w:ilvl="2">
      <w:start w:val="1"/>
      <w:numFmt w:val="lowerRoman"/>
      <w:lvlText w:val="%3."/>
      <w:lvlJc w:val="right"/>
      <w:pPr>
        <w:ind w:left="1401" w:hanging="420"/>
      </w:pPr>
    </w:lvl>
    <w:lvl w:ilvl="3">
      <w:start w:val="1"/>
      <w:numFmt w:val="decimal"/>
      <w:lvlText w:val="%4."/>
      <w:lvlJc w:val="left"/>
      <w:pPr>
        <w:ind w:left="1821" w:hanging="420"/>
      </w:pPr>
    </w:lvl>
    <w:lvl w:ilvl="4">
      <w:start w:val="1"/>
      <w:numFmt w:val="lowerLetter"/>
      <w:lvlText w:val="%5)"/>
      <w:lvlJc w:val="left"/>
      <w:pPr>
        <w:ind w:left="2241" w:hanging="420"/>
      </w:pPr>
    </w:lvl>
    <w:lvl w:ilvl="5">
      <w:start w:val="1"/>
      <w:numFmt w:val="lowerRoman"/>
      <w:lvlText w:val="%6."/>
      <w:lvlJc w:val="right"/>
      <w:pPr>
        <w:ind w:left="2661" w:hanging="420"/>
      </w:pPr>
    </w:lvl>
    <w:lvl w:ilvl="6">
      <w:start w:val="1"/>
      <w:numFmt w:val="decimal"/>
      <w:lvlText w:val="%7."/>
      <w:lvlJc w:val="left"/>
      <w:pPr>
        <w:ind w:left="3081" w:hanging="420"/>
      </w:pPr>
    </w:lvl>
    <w:lvl w:ilvl="7">
      <w:start w:val="1"/>
      <w:numFmt w:val="lowerLetter"/>
      <w:lvlText w:val="%8)"/>
      <w:lvlJc w:val="left"/>
      <w:pPr>
        <w:ind w:left="3501" w:hanging="420"/>
      </w:pPr>
    </w:lvl>
    <w:lvl w:ilvl="8">
      <w:start w:val="1"/>
      <w:numFmt w:val="lowerRoman"/>
      <w:lvlText w:val="%9."/>
      <w:lvlJc w:val="right"/>
      <w:pPr>
        <w:ind w:left="3921" w:hanging="420"/>
      </w:pPr>
    </w:lvl>
  </w:abstractNum>
  <w:abstractNum w:abstractNumId="7">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8">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0">
    <w:nsid w:val="0BD632E4"/>
    <w:multiLevelType w:val="multilevel"/>
    <w:tmpl w:val="0BD632E4"/>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2">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3">
    <w:nsid w:val="1FC91163"/>
    <w:multiLevelType w:val="multilevel"/>
    <w:tmpl w:val="1FC91163"/>
    <w:lvl w:ilvl="0">
      <w:start w:val="1"/>
      <w:numFmt w:val="decimal"/>
      <w:pStyle w:val="a4"/>
      <w:suff w:val="nothing"/>
      <w:lvlText w:val="%1　"/>
      <w:lvlJc w:val="left"/>
      <w:pPr>
        <w:ind w:left="0" w:firstLine="0"/>
      </w:pPr>
      <w:rPr>
        <w:rFonts w:ascii="Times New Roman" w:eastAsia="黑体" w:hAnsi="Times New Roman" w:cs="Times New Roman" w:hint="default"/>
        <w:b w:val="0"/>
        <w:i w:val="0"/>
        <w:sz w:val="21"/>
        <w:szCs w:val="21"/>
      </w:rPr>
    </w:lvl>
    <w:lvl w:ilvl="1">
      <w:start w:val="1"/>
      <w:numFmt w:val="decimal"/>
      <w:pStyle w:val="a5"/>
      <w:suff w:val="nothing"/>
      <w:lvlText w:val="%1.%2　"/>
      <w:lvlJc w:val="left"/>
      <w:pPr>
        <w:ind w:left="0" w:firstLine="0"/>
      </w:pPr>
      <w:rPr>
        <w:rFonts w:ascii="Times New Roman" w:eastAsia="黑体" w:hAnsi="Times New Roman" w:cs="Times New Roman" w:hint="default"/>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1417" w:firstLine="0"/>
      </w:pPr>
      <w:rPr>
        <w:rFonts w:ascii="Times New Roman" w:eastAsia="黑体" w:hAnsi="Times New Roman" w:cs="Times New Roman" w:hint="default"/>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5">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nsid w:val="3BCB0D6E"/>
    <w:multiLevelType w:val="multilevel"/>
    <w:tmpl w:val="3BCB0D6E"/>
    <w:lvl w:ilvl="0">
      <w:start w:val="1"/>
      <w:numFmt w:val="lowerLetter"/>
      <w:lvlText w:val="%1)"/>
      <w:lvlJc w:val="left"/>
      <w:pPr>
        <w:ind w:left="845"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8">
    <w:nsid w:val="44C50F90"/>
    <w:multiLevelType w:val="multilevel"/>
    <w:tmpl w:val="44C50F90"/>
    <w:lvl w:ilvl="0">
      <w:start w:val="1"/>
      <w:numFmt w:val="lowerLetter"/>
      <w:lvlText w:val="%1)"/>
      <w:lvlJc w:val="left"/>
      <w:pPr>
        <w:tabs>
          <w:tab w:val="left" w:pos="987"/>
        </w:tabs>
        <w:ind w:left="987" w:hanging="419"/>
      </w:pPr>
      <w:rPr>
        <w:rFonts w:hint="default"/>
        <w:b w:val="0"/>
        <w:i w:val="0"/>
        <w:sz w:val="20"/>
        <w:szCs w:val="21"/>
      </w:rPr>
    </w:lvl>
    <w:lvl w:ilvl="1">
      <w:start w:val="1"/>
      <w:numFmt w:val="decimal"/>
      <w:pStyle w:val="af0"/>
      <w:lvlText w:val="%2)"/>
      <w:lvlJc w:val="left"/>
      <w:pPr>
        <w:tabs>
          <w:tab w:val="left" w:pos="1259"/>
        </w:tabs>
        <w:ind w:left="1259" w:hanging="420"/>
      </w:pPr>
      <w:rPr>
        <w:rFonts w:ascii="宋体" w:eastAsia="宋体" w:hAnsi="宋体" w:hint="eastAsia"/>
        <w:b w:val="0"/>
        <w:i w:val="0"/>
        <w:sz w:val="20"/>
      </w:rPr>
    </w:lvl>
    <w:lvl w:ilvl="2">
      <w:start w:val="1"/>
      <w:numFmt w:val="decimal"/>
      <w:pStyle w:val="af1"/>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9">
    <w:nsid w:val="49A172E8"/>
    <w:multiLevelType w:val="multilevel"/>
    <w:tmpl w:val="49A172E8"/>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1">
    <w:nsid w:val="4DFD3A99"/>
    <w:multiLevelType w:val="multilevel"/>
    <w:tmpl w:val="4DFD3A99"/>
    <w:lvl w:ilvl="0">
      <w:start w:val="1"/>
      <w:numFmt w:val="lowerLetter"/>
      <w:lvlText w:val="%1)"/>
      <w:lvlJc w:val="left"/>
      <w:pPr>
        <w:ind w:left="845"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4E193E3B"/>
    <w:multiLevelType w:val="multilevel"/>
    <w:tmpl w:val="4E193E3B"/>
    <w:lvl w:ilvl="0">
      <w:start w:val="1"/>
      <w:numFmt w:val="lowerLetter"/>
      <w:lvlText w:val="%1)"/>
      <w:lvlJc w:val="left"/>
      <w:pPr>
        <w:ind w:left="845"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nsid w:val="50DB2FB5"/>
    <w:multiLevelType w:val="multilevel"/>
    <w:tmpl w:val="50DB2FB5"/>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6">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344078"/>
    <w:multiLevelType w:val="multilevel"/>
    <w:tmpl w:val="69344078"/>
    <w:lvl w:ilvl="0">
      <w:start w:val="1"/>
      <w:numFmt w:val="lowerLetter"/>
      <w:lvlText w:val="%1)"/>
      <w:lvlJc w:val="left"/>
      <w:pPr>
        <w:ind w:left="845"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nsid w:val="6B3DCF2D"/>
    <w:multiLevelType w:val="multilevel"/>
    <w:tmpl w:val="6B3DCF2D"/>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e"/>
      <w:suff w:val="nothing"/>
      <w:lvlText w:val="%1%2.%3.%4　"/>
      <w:lvlJc w:val="left"/>
      <w:pPr>
        <w:ind w:left="0" w:firstLine="0"/>
      </w:pPr>
      <w:rPr>
        <w:rFonts w:ascii="黑体" w:eastAsia="黑体" w:hint="eastAsia"/>
        <w:b w:val="0"/>
        <w:i w:val="0"/>
        <w:sz w:val="21"/>
      </w:rPr>
    </w:lvl>
    <w:lvl w:ilvl="4">
      <w:start w:val="1"/>
      <w:numFmt w:val="decimal"/>
      <w:pStyle w:val="aff"/>
      <w:suff w:val="nothing"/>
      <w:lvlText w:val="%1%2.%3.%4.%5　"/>
      <w:lvlJc w:val="left"/>
      <w:pPr>
        <w:ind w:left="0" w:firstLine="0"/>
      </w:pPr>
      <w:rPr>
        <w:rFonts w:ascii="黑体" w:eastAsia="黑体" w:hint="eastAsia"/>
        <w:b w:val="0"/>
        <w:i w:val="0"/>
        <w:sz w:val="21"/>
      </w:rPr>
    </w:lvl>
    <w:lvl w:ilvl="5">
      <w:start w:val="1"/>
      <w:numFmt w:val="decimal"/>
      <w:pStyle w:val="a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6C07CD"/>
    <w:multiLevelType w:val="multilevel"/>
    <w:tmpl w:val="6D6C07CD"/>
    <w:lvl w:ilvl="0">
      <w:start w:val="1"/>
      <w:numFmt w:val="lowerLetter"/>
      <w:pStyle w:val="aff1"/>
      <w:lvlText w:val="%1)"/>
      <w:lvlJc w:val="left"/>
      <w:pPr>
        <w:tabs>
          <w:tab w:val="left" w:pos="839"/>
        </w:tabs>
        <w:ind w:left="839" w:hanging="419"/>
      </w:pPr>
      <w:rPr>
        <w:rFonts w:ascii="宋体" w:eastAsia="宋体" w:hint="eastAsia"/>
        <w:b w:val="0"/>
        <w:i w:val="0"/>
        <w:sz w:val="21"/>
      </w:rPr>
    </w:lvl>
    <w:lvl w:ilvl="1">
      <w:start w:val="1"/>
      <w:numFmt w:val="decimal"/>
      <w:pStyle w:val="aff2"/>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2">
    <w:nsid w:val="6DBF04F4"/>
    <w:multiLevelType w:val="multilevel"/>
    <w:tmpl w:val="6DBF04F4"/>
    <w:lvl w:ilvl="0">
      <w:start w:val="1"/>
      <w:numFmt w:val="none"/>
      <w:pStyle w:val="aff3"/>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E076981"/>
    <w:multiLevelType w:val="multilevel"/>
    <w:tmpl w:val="6E076981"/>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71D55A57"/>
    <w:multiLevelType w:val="multilevel"/>
    <w:tmpl w:val="71D55A57"/>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nsid w:val="7985D7D2"/>
    <w:multiLevelType w:val="multilevel"/>
    <w:tmpl w:val="7985D7D2"/>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7"/>
  </w:num>
  <w:num w:numId="2">
    <w:abstractNumId w:val="8"/>
  </w:num>
  <w:num w:numId="3">
    <w:abstractNumId w:val="13"/>
  </w:num>
  <w:num w:numId="4">
    <w:abstractNumId w:val="7"/>
  </w:num>
  <w:num w:numId="5">
    <w:abstractNumId w:val="32"/>
  </w:num>
  <w:num w:numId="6">
    <w:abstractNumId w:val="15"/>
  </w:num>
  <w:num w:numId="7">
    <w:abstractNumId w:val="18"/>
  </w:num>
  <w:num w:numId="8">
    <w:abstractNumId w:val="9"/>
  </w:num>
  <w:num w:numId="9">
    <w:abstractNumId w:val="27"/>
  </w:num>
  <w:num w:numId="10">
    <w:abstractNumId w:val="12"/>
  </w:num>
  <w:num w:numId="11">
    <w:abstractNumId w:val="20"/>
  </w:num>
  <w:num w:numId="12">
    <w:abstractNumId w:val="25"/>
  </w:num>
  <w:num w:numId="13">
    <w:abstractNumId w:val="26"/>
  </w:num>
  <w:num w:numId="14">
    <w:abstractNumId w:val="31"/>
  </w:num>
  <w:num w:numId="15">
    <w:abstractNumId w:val="14"/>
  </w:num>
  <w:num w:numId="16">
    <w:abstractNumId w:val="11"/>
  </w:num>
  <w:num w:numId="17">
    <w:abstractNumId w:val="24"/>
  </w:num>
  <w:num w:numId="18">
    <w:abstractNumId w:val="30"/>
  </w:num>
  <w:num w:numId="19">
    <w:abstractNumId w:val="6"/>
  </w:num>
  <w:num w:numId="20">
    <w:abstractNumId w:val="34"/>
  </w:num>
  <w:num w:numId="21">
    <w:abstractNumId w:val="13"/>
    <w:lvlOverride w:ilvl="0">
      <w:startOverride w:val="4"/>
    </w:lvlOverride>
    <w:lvlOverride w:ilvl="1">
      <w:startOverride w:val="2"/>
    </w:lvlOverride>
  </w:num>
  <w:num w:numId="22">
    <w:abstractNumId w:val="23"/>
  </w:num>
  <w:num w:numId="23">
    <w:abstractNumId w:val="28"/>
  </w:num>
  <w:num w:numId="24">
    <w:abstractNumId w:val="33"/>
  </w:num>
  <w:num w:numId="25">
    <w:abstractNumId w:val="0"/>
  </w:num>
  <w:num w:numId="26">
    <w:abstractNumId w:val="35"/>
  </w:num>
  <w:num w:numId="27">
    <w:abstractNumId w:val="10"/>
  </w:num>
  <w:num w:numId="28">
    <w:abstractNumId w:val="16"/>
  </w:num>
  <w:num w:numId="29">
    <w:abstractNumId w:val="21"/>
  </w:num>
  <w:num w:numId="30">
    <w:abstractNumId w:val="2"/>
  </w:num>
  <w:num w:numId="31">
    <w:abstractNumId w:val="4"/>
  </w:num>
  <w:num w:numId="32">
    <w:abstractNumId w:val="1"/>
  </w:num>
  <w:num w:numId="33">
    <w:abstractNumId w:val="22"/>
  </w:num>
  <w:num w:numId="34">
    <w:abstractNumId w:val="3"/>
  </w:num>
  <w:num w:numId="35">
    <w:abstractNumId w:val="5"/>
  </w:num>
  <w:num w:numId="36">
    <w:abstractNumId w:val="19"/>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jY2ZkMWNlMTkyZjBjMjM3MTA5YzQwOTRjMjQ4ZTAifQ=="/>
  </w:docVars>
  <w:rsids>
    <w:rsidRoot w:val="00A328AC"/>
    <w:rsid w:val="C753E2D0"/>
    <w:rsid w:val="DAFB776C"/>
    <w:rsid w:val="E6FE35B4"/>
    <w:rsid w:val="EFDDAA5D"/>
    <w:rsid w:val="F46B1A80"/>
    <w:rsid w:val="F5FF67D1"/>
    <w:rsid w:val="F7838439"/>
    <w:rsid w:val="FFB4143D"/>
    <w:rsid w:val="000206EE"/>
    <w:rsid w:val="00064FCE"/>
    <w:rsid w:val="00086622"/>
    <w:rsid w:val="001815AC"/>
    <w:rsid w:val="001C70F9"/>
    <w:rsid w:val="0021060D"/>
    <w:rsid w:val="00215563"/>
    <w:rsid w:val="002906C8"/>
    <w:rsid w:val="002A1493"/>
    <w:rsid w:val="002A61B5"/>
    <w:rsid w:val="002B12B3"/>
    <w:rsid w:val="002D69AC"/>
    <w:rsid w:val="003C3A0E"/>
    <w:rsid w:val="003D2792"/>
    <w:rsid w:val="003E2AF2"/>
    <w:rsid w:val="003E5E06"/>
    <w:rsid w:val="003E7B1F"/>
    <w:rsid w:val="003F49AA"/>
    <w:rsid w:val="0042243B"/>
    <w:rsid w:val="0046425E"/>
    <w:rsid w:val="005057B1"/>
    <w:rsid w:val="00531EFA"/>
    <w:rsid w:val="0054318E"/>
    <w:rsid w:val="005544EA"/>
    <w:rsid w:val="005B2B10"/>
    <w:rsid w:val="005B3729"/>
    <w:rsid w:val="005B45E1"/>
    <w:rsid w:val="005E44A2"/>
    <w:rsid w:val="00640921"/>
    <w:rsid w:val="006463F5"/>
    <w:rsid w:val="00672400"/>
    <w:rsid w:val="006A119A"/>
    <w:rsid w:val="006A38C9"/>
    <w:rsid w:val="006C7551"/>
    <w:rsid w:val="0070443F"/>
    <w:rsid w:val="00760C0B"/>
    <w:rsid w:val="00774673"/>
    <w:rsid w:val="00812162"/>
    <w:rsid w:val="00812A08"/>
    <w:rsid w:val="008338C4"/>
    <w:rsid w:val="00843C1E"/>
    <w:rsid w:val="009100DB"/>
    <w:rsid w:val="00952DCB"/>
    <w:rsid w:val="00975979"/>
    <w:rsid w:val="00A328AC"/>
    <w:rsid w:val="00AA119C"/>
    <w:rsid w:val="00B0546B"/>
    <w:rsid w:val="00B1212D"/>
    <w:rsid w:val="00B73E46"/>
    <w:rsid w:val="00B80A35"/>
    <w:rsid w:val="00BA6411"/>
    <w:rsid w:val="00BC3E56"/>
    <w:rsid w:val="00BC61D4"/>
    <w:rsid w:val="00BE0B71"/>
    <w:rsid w:val="00C30D78"/>
    <w:rsid w:val="00C527A0"/>
    <w:rsid w:val="00C85A13"/>
    <w:rsid w:val="00CF358D"/>
    <w:rsid w:val="00D4085E"/>
    <w:rsid w:val="00D417CD"/>
    <w:rsid w:val="00D45C0D"/>
    <w:rsid w:val="00DA6B05"/>
    <w:rsid w:val="00DB7B2D"/>
    <w:rsid w:val="00E87F45"/>
    <w:rsid w:val="00EF513A"/>
    <w:rsid w:val="00F24B97"/>
    <w:rsid w:val="042E2677"/>
    <w:rsid w:val="07640F6E"/>
    <w:rsid w:val="077718D0"/>
    <w:rsid w:val="08E70852"/>
    <w:rsid w:val="0A7235BF"/>
    <w:rsid w:val="0AE3203A"/>
    <w:rsid w:val="0BDE51E1"/>
    <w:rsid w:val="0E5847A9"/>
    <w:rsid w:val="0EE16A41"/>
    <w:rsid w:val="12BD74C6"/>
    <w:rsid w:val="13380963"/>
    <w:rsid w:val="14720A22"/>
    <w:rsid w:val="1596231B"/>
    <w:rsid w:val="16783AEC"/>
    <w:rsid w:val="167C22CA"/>
    <w:rsid w:val="180D1161"/>
    <w:rsid w:val="18B64015"/>
    <w:rsid w:val="18F94B39"/>
    <w:rsid w:val="194B60C8"/>
    <w:rsid w:val="1AD44C01"/>
    <w:rsid w:val="1AE01613"/>
    <w:rsid w:val="1CD43891"/>
    <w:rsid w:val="1DB00929"/>
    <w:rsid w:val="1E5978C8"/>
    <w:rsid w:val="1F326E2B"/>
    <w:rsid w:val="1F833C2E"/>
    <w:rsid w:val="203559E1"/>
    <w:rsid w:val="20D9757C"/>
    <w:rsid w:val="21A34101"/>
    <w:rsid w:val="21C26289"/>
    <w:rsid w:val="21F10DCF"/>
    <w:rsid w:val="257F38CF"/>
    <w:rsid w:val="2B3C2EE3"/>
    <w:rsid w:val="2E737D17"/>
    <w:rsid w:val="2EDF469B"/>
    <w:rsid w:val="31D75C50"/>
    <w:rsid w:val="34F7339B"/>
    <w:rsid w:val="3548749A"/>
    <w:rsid w:val="35EC52DB"/>
    <w:rsid w:val="377DBD7C"/>
    <w:rsid w:val="37F077F5"/>
    <w:rsid w:val="37F343F6"/>
    <w:rsid w:val="387323D4"/>
    <w:rsid w:val="3A057E3F"/>
    <w:rsid w:val="3A59215B"/>
    <w:rsid w:val="3BFF608A"/>
    <w:rsid w:val="3D012DEE"/>
    <w:rsid w:val="3D107996"/>
    <w:rsid w:val="3F7451CE"/>
    <w:rsid w:val="40D21EC7"/>
    <w:rsid w:val="417116E0"/>
    <w:rsid w:val="41A26E6B"/>
    <w:rsid w:val="41C148B0"/>
    <w:rsid w:val="42001A81"/>
    <w:rsid w:val="431A1904"/>
    <w:rsid w:val="43D441A9"/>
    <w:rsid w:val="44821E43"/>
    <w:rsid w:val="47F60B91"/>
    <w:rsid w:val="481E0809"/>
    <w:rsid w:val="49EE7B5E"/>
    <w:rsid w:val="4C9B3AB5"/>
    <w:rsid w:val="4CBC37CA"/>
    <w:rsid w:val="4CE85C8C"/>
    <w:rsid w:val="4D1F6494"/>
    <w:rsid w:val="4DF657EC"/>
    <w:rsid w:val="4E476674"/>
    <w:rsid w:val="4F2C30EB"/>
    <w:rsid w:val="4FC97983"/>
    <w:rsid w:val="4FDF7A49"/>
    <w:rsid w:val="50DD28EE"/>
    <w:rsid w:val="522D4164"/>
    <w:rsid w:val="52E92C7B"/>
    <w:rsid w:val="538C5F06"/>
    <w:rsid w:val="54FB1055"/>
    <w:rsid w:val="55456CB4"/>
    <w:rsid w:val="562468CA"/>
    <w:rsid w:val="56BC457C"/>
    <w:rsid w:val="56D77DE0"/>
    <w:rsid w:val="57992511"/>
    <w:rsid w:val="58080702"/>
    <w:rsid w:val="583059FA"/>
    <w:rsid w:val="58D06F50"/>
    <w:rsid w:val="58EB72F2"/>
    <w:rsid w:val="5AE33BA1"/>
    <w:rsid w:val="5BFD4FD8"/>
    <w:rsid w:val="5C2A6C04"/>
    <w:rsid w:val="5E162368"/>
    <w:rsid w:val="5ED219A9"/>
    <w:rsid w:val="5F101567"/>
    <w:rsid w:val="5F7DC77D"/>
    <w:rsid w:val="5F8B4623"/>
    <w:rsid w:val="5FDF571C"/>
    <w:rsid w:val="5FFD83DA"/>
    <w:rsid w:val="5FFE58E5"/>
    <w:rsid w:val="61BD5114"/>
    <w:rsid w:val="626764BC"/>
    <w:rsid w:val="62D161DE"/>
    <w:rsid w:val="62EF4753"/>
    <w:rsid w:val="641D0755"/>
    <w:rsid w:val="654B3E73"/>
    <w:rsid w:val="66A5408C"/>
    <w:rsid w:val="673B0F75"/>
    <w:rsid w:val="67762C45"/>
    <w:rsid w:val="696A6892"/>
    <w:rsid w:val="6972369D"/>
    <w:rsid w:val="69762E45"/>
    <w:rsid w:val="69A774B0"/>
    <w:rsid w:val="6A7C07E7"/>
    <w:rsid w:val="6AB138BA"/>
    <w:rsid w:val="6C45307D"/>
    <w:rsid w:val="6ECB1B80"/>
    <w:rsid w:val="7043118C"/>
    <w:rsid w:val="72F0605A"/>
    <w:rsid w:val="73E82F0C"/>
    <w:rsid w:val="73FFF061"/>
    <w:rsid w:val="74F11BAE"/>
    <w:rsid w:val="756B4A2C"/>
    <w:rsid w:val="75BF470E"/>
    <w:rsid w:val="76FF7816"/>
    <w:rsid w:val="77A34BF4"/>
    <w:rsid w:val="77E853CE"/>
    <w:rsid w:val="79DF4070"/>
    <w:rsid w:val="7A4F712E"/>
    <w:rsid w:val="7ACF6311"/>
    <w:rsid w:val="7B1E6230"/>
    <w:rsid w:val="7BAE75C2"/>
    <w:rsid w:val="7BE7B6C5"/>
    <w:rsid w:val="7C3E7ED9"/>
    <w:rsid w:val="7EAD3464"/>
    <w:rsid w:val="7EED02AE"/>
    <w:rsid w:val="7FCF219C"/>
    <w:rsid w:val="88FC1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lsdException w:name="Normal Indent" w:semiHidden="1"/>
    <w:lsdException w:name="footnote text" w:uiPriority="0" w:unhideWhenUsed="0" w:qFormat="1"/>
    <w:lsdException w:name="annotation text" w:semiHidden="1" w:qFormat="1"/>
    <w:lsdException w:name="header" w:uiPriority="0" w:qFormat="1"/>
    <w:lsdException w:name="footer" w:qFormat="1"/>
    <w:lsdException w:name="index heading" w:uiPriority="0" w:unhideWhenUsed="0" w:qFormat="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uiPriority="0" w:unhideWhenUsed="0" w:qFormat="1"/>
    <w:lsdException w:name="endnote text" w:semiHidden="1"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qFormat="1"/>
    <w:lsdException w:name="Strong" w:uiPriority="22" w:unhideWhenUsed="0" w:qFormat="1"/>
    <w:lsdException w:name="Emphasis" w:uiPriority="20" w:unhideWhenUsed="0" w:qFormat="1"/>
    <w:lsdException w:name="Document Map" w:semiHidden="1" w:uiPriority="0" w:unhideWhenUsed="0" w:qFormat="1"/>
    <w:lsdException w:name="Plain Text" w:uiPriority="0"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4">
    <w:name w:val="Normal"/>
    <w:autoRedefine/>
    <w:qFormat/>
    <w:rPr>
      <w:rFonts w:ascii="宋体" w:hAnsi="宋体" w:cs="宋体"/>
      <w:sz w:val="24"/>
      <w:szCs w:val="24"/>
    </w:rPr>
  </w:style>
  <w:style w:type="paragraph" w:styleId="2">
    <w:name w:val="heading 2"/>
    <w:basedOn w:val="aff4"/>
    <w:next w:val="aff4"/>
    <w:autoRedefine/>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paragraph" w:styleId="7">
    <w:name w:val="toc 7"/>
    <w:basedOn w:val="aff4"/>
    <w:next w:val="aff4"/>
    <w:autoRedefine/>
    <w:uiPriority w:val="39"/>
    <w:semiHidden/>
    <w:unhideWhenUsed/>
    <w:qFormat/>
    <w:pPr>
      <w:tabs>
        <w:tab w:val="right" w:leader="dot" w:pos="9241"/>
      </w:tabs>
      <w:ind w:firstLineChars="500" w:firstLine="505"/>
    </w:pPr>
  </w:style>
  <w:style w:type="paragraph" w:styleId="8">
    <w:name w:val="index 8"/>
    <w:basedOn w:val="aff4"/>
    <w:next w:val="aff4"/>
    <w:autoRedefine/>
    <w:qFormat/>
    <w:pPr>
      <w:ind w:left="1680" w:hanging="210"/>
    </w:pPr>
    <w:rPr>
      <w:rFonts w:ascii="Calibri" w:hAnsi="Calibri" w:cs="Times New Roman"/>
      <w:sz w:val="20"/>
      <w:szCs w:val="20"/>
    </w:rPr>
  </w:style>
  <w:style w:type="paragraph" w:styleId="aff8">
    <w:name w:val="caption"/>
    <w:basedOn w:val="aff4"/>
    <w:next w:val="aff4"/>
    <w:autoRedefine/>
    <w:qFormat/>
    <w:pPr>
      <w:spacing w:before="152" w:after="160"/>
    </w:pPr>
    <w:rPr>
      <w:rFonts w:ascii="Arial" w:eastAsia="黑体" w:hAnsi="Arial" w:cs="Arial"/>
      <w:sz w:val="20"/>
      <w:szCs w:val="20"/>
    </w:rPr>
  </w:style>
  <w:style w:type="paragraph" w:styleId="5">
    <w:name w:val="index 5"/>
    <w:basedOn w:val="aff4"/>
    <w:next w:val="aff4"/>
    <w:autoRedefine/>
    <w:qFormat/>
    <w:pPr>
      <w:ind w:left="1050" w:hanging="210"/>
    </w:pPr>
    <w:rPr>
      <w:rFonts w:ascii="Calibri" w:hAnsi="Calibri" w:cs="Times New Roman"/>
      <w:sz w:val="20"/>
      <w:szCs w:val="20"/>
    </w:rPr>
  </w:style>
  <w:style w:type="paragraph" w:styleId="aff9">
    <w:name w:val="Document Map"/>
    <w:basedOn w:val="aff4"/>
    <w:link w:val="Char"/>
    <w:autoRedefine/>
    <w:semiHidden/>
    <w:qFormat/>
    <w:pPr>
      <w:shd w:val="clear" w:color="auto" w:fill="000080"/>
    </w:pPr>
    <w:rPr>
      <w:rFonts w:ascii="Times New Roman" w:hAnsi="Times New Roman" w:cs="Times New Roman"/>
    </w:rPr>
  </w:style>
  <w:style w:type="paragraph" w:styleId="affa">
    <w:name w:val="annotation text"/>
    <w:basedOn w:val="aff4"/>
    <w:uiPriority w:val="99"/>
    <w:semiHidden/>
    <w:unhideWhenUsed/>
    <w:qFormat/>
  </w:style>
  <w:style w:type="paragraph" w:styleId="6">
    <w:name w:val="index 6"/>
    <w:basedOn w:val="aff4"/>
    <w:next w:val="aff4"/>
    <w:autoRedefine/>
    <w:qFormat/>
    <w:pPr>
      <w:ind w:left="1260" w:hanging="210"/>
    </w:pPr>
    <w:rPr>
      <w:rFonts w:ascii="Calibri" w:hAnsi="Calibri" w:cs="Times New Roman"/>
      <w:sz w:val="20"/>
      <w:szCs w:val="20"/>
    </w:rPr>
  </w:style>
  <w:style w:type="paragraph" w:styleId="4">
    <w:name w:val="index 4"/>
    <w:basedOn w:val="aff4"/>
    <w:next w:val="aff4"/>
    <w:autoRedefine/>
    <w:qFormat/>
    <w:pPr>
      <w:ind w:left="840" w:hanging="210"/>
    </w:pPr>
    <w:rPr>
      <w:rFonts w:ascii="Calibri" w:hAnsi="Calibri" w:cs="Times New Roman"/>
      <w:sz w:val="20"/>
      <w:szCs w:val="20"/>
    </w:rPr>
  </w:style>
  <w:style w:type="paragraph" w:styleId="50">
    <w:name w:val="toc 5"/>
    <w:basedOn w:val="aff4"/>
    <w:next w:val="aff4"/>
    <w:autoRedefine/>
    <w:uiPriority w:val="39"/>
    <w:semiHidden/>
    <w:unhideWhenUsed/>
    <w:qFormat/>
    <w:pPr>
      <w:tabs>
        <w:tab w:val="right" w:leader="dot" w:pos="9241"/>
      </w:tabs>
      <w:ind w:firstLineChars="300" w:firstLine="300"/>
    </w:pPr>
  </w:style>
  <w:style w:type="paragraph" w:styleId="3">
    <w:name w:val="toc 3"/>
    <w:basedOn w:val="aff4"/>
    <w:next w:val="aff4"/>
    <w:autoRedefine/>
    <w:uiPriority w:val="39"/>
    <w:unhideWhenUsed/>
    <w:qFormat/>
    <w:pPr>
      <w:tabs>
        <w:tab w:val="right" w:leader="dot" w:pos="9241"/>
      </w:tabs>
      <w:ind w:firstLineChars="100" w:firstLine="102"/>
    </w:pPr>
  </w:style>
  <w:style w:type="paragraph" w:styleId="affb">
    <w:name w:val="Plain Text"/>
    <w:basedOn w:val="aff4"/>
    <w:link w:val="Char0"/>
    <w:autoRedefine/>
    <w:qFormat/>
    <w:rPr>
      <w:rFonts w:hAnsi="Courier New"/>
    </w:rPr>
  </w:style>
  <w:style w:type="paragraph" w:styleId="80">
    <w:name w:val="toc 8"/>
    <w:basedOn w:val="aff4"/>
    <w:next w:val="aff4"/>
    <w:autoRedefine/>
    <w:uiPriority w:val="39"/>
    <w:semiHidden/>
    <w:unhideWhenUsed/>
    <w:qFormat/>
    <w:pPr>
      <w:tabs>
        <w:tab w:val="right" w:leader="dot" w:pos="9241"/>
      </w:tabs>
      <w:ind w:firstLineChars="600" w:firstLine="607"/>
    </w:pPr>
  </w:style>
  <w:style w:type="paragraph" w:styleId="30">
    <w:name w:val="index 3"/>
    <w:basedOn w:val="aff4"/>
    <w:next w:val="aff4"/>
    <w:autoRedefine/>
    <w:qFormat/>
    <w:pPr>
      <w:ind w:left="630" w:hanging="210"/>
    </w:pPr>
    <w:rPr>
      <w:rFonts w:ascii="Calibri" w:hAnsi="Calibri" w:cs="Times New Roman"/>
      <w:sz w:val="20"/>
      <w:szCs w:val="20"/>
    </w:rPr>
  </w:style>
  <w:style w:type="paragraph" w:styleId="affc">
    <w:name w:val="Date"/>
    <w:basedOn w:val="aff4"/>
    <w:next w:val="aff4"/>
    <w:link w:val="Char1"/>
    <w:autoRedefine/>
    <w:uiPriority w:val="99"/>
    <w:semiHidden/>
    <w:unhideWhenUsed/>
    <w:qFormat/>
    <w:pPr>
      <w:ind w:leftChars="2500" w:left="100"/>
    </w:pPr>
  </w:style>
  <w:style w:type="paragraph" w:styleId="affd">
    <w:name w:val="endnote text"/>
    <w:basedOn w:val="aff4"/>
    <w:link w:val="Char2"/>
    <w:autoRedefine/>
    <w:semiHidden/>
    <w:qFormat/>
    <w:pPr>
      <w:snapToGrid w:val="0"/>
    </w:pPr>
    <w:rPr>
      <w:rFonts w:ascii="Times New Roman" w:hAnsi="Times New Roman" w:cs="Times New Roman"/>
    </w:rPr>
  </w:style>
  <w:style w:type="paragraph" w:styleId="affe">
    <w:name w:val="Balloon Text"/>
    <w:basedOn w:val="aff4"/>
    <w:link w:val="Char3"/>
    <w:autoRedefine/>
    <w:qFormat/>
    <w:rPr>
      <w:sz w:val="18"/>
      <w:szCs w:val="18"/>
    </w:rPr>
  </w:style>
  <w:style w:type="paragraph" w:styleId="afff">
    <w:name w:val="footer"/>
    <w:basedOn w:val="aff4"/>
    <w:link w:val="Char4"/>
    <w:autoRedefine/>
    <w:uiPriority w:val="99"/>
    <w:unhideWhenUsed/>
    <w:qFormat/>
    <w:pPr>
      <w:tabs>
        <w:tab w:val="center" w:pos="4153"/>
        <w:tab w:val="right" w:pos="8306"/>
      </w:tabs>
      <w:snapToGrid w:val="0"/>
    </w:pPr>
    <w:rPr>
      <w:sz w:val="18"/>
      <w:szCs w:val="18"/>
    </w:rPr>
  </w:style>
  <w:style w:type="paragraph" w:styleId="afff0">
    <w:name w:val="header"/>
    <w:basedOn w:val="aff4"/>
    <w:link w:val="Char5"/>
    <w:autoRedefine/>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ff4"/>
    <w:next w:val="aff4"/>
    <w:autoRedefine/>
    <w:uiPriority w:val="39"/>
    <w:unhideWhenUsed/>
    <w:qFormat/>
    <w:pPr>
      <w:tabs>
        <w:tab w:val="right" w:leader="dot" w:pos="9241"/>
      </w:tabs>
      <w:spacing w:beforeLines="25" w:afterLines="25"/>
    </w:pPr>
  </w:style>
  <w:style w:type="paragraph" w:styleId="40">
    <w:name w:val="toc 4"/>
    <w:basedOn w:val="aff4"/>
    <w:next w:val="aff4"/>
    <w:autoRedefine/>
    <w:uiPriority w:val="39"/>
    <w:unhideWhenUsed/>
    <w:qFormat/>
    <w:pPr>
      <w:tabs>
        <w:tab w:val="right" w:leader="dot" w:pos="9241"/>
      </w:tabs>
      <w:ind w:firstLineChars="200" w:firstLine="198"/>
    </w:pPr>
  </w:style>
  <w:style w:type="paragraph" w:styleId="afff1">
    <w:name w:val="index heading"/>
    <w:basedOn w:val="aff4"/>
    <w:next w:val="10"/>
    <w:autoRedefine/>
    <w:qFormat/>
    <w:pPr>
      <w:spacing w:before="120" w:after="120"/>
      <w:jc w:val="center"/>
    </w:pPr>
    <w:rPr>
      <w:rFonts w:ascii="Calibri" w:hAnsi="Calibri" w:cs="Times New Roman"/>
      <w:b/>
      <w:bCs/>
      <w:iCs/>
      <w:szCs w:val="20"/>
    </w:rPr>
  </w:style>
  <w:style w:type="paragraph" w:styleId="10">
    <w:name w:val="index 1"/>
    <w:basedOn w:val="aff4"/>
    <w:next w:val="aff4"/>
    <w:autoRedefine/>
    <w:unhideWhenUsed/>
    <w:qFormat/>
  </w:style>
  <w:style w:type="paragraph" w:styleId="af">
    <w:name w:val="footnote text"/>
    <w:basedOn w:val="aff4"/>
    <w:link w:val="Char6"/>
    <w:autoRedefine/>
    <w:qFormat/>
    <w:pPr>
      <w:numPr>
        <w:numId w:val="1"/>
      </w:numPr>
      <w:snapToGrid w:val="0"/>
    </w:pPr>
    <w:rPr>
      <w:rFonts w:hAnsi="Times New Roman" w:cs="Times New Roman"/>
      <w:sz w:val="18"/>
      <w:szCs w:val="18"/>
    </w:rPr>
  </w:style>
  <w:style w:type="paragraph" w:styleId="60">
    <w:name w:val="toc 6"/>
    <w:basedOn w:val="aff4"/>
    <w:next w:val="aff4"/>
    <w:autoRedefine/>
    <w:uiPriority w:val="39"/>
    <w:semiHidden/>
    <w:unhideWhenUsed/>
    <w:qFormat/>
    <w:pPr>
      <w:tabs>
        <w:tab w:val="right" w:leader="dot" w:pos="9241"/>
      </w:tabs>
      <w:ind w:firstLineChars="400" w:firstLine="403"/>
    </w:pPr>
  </w:style>
  <w:style w:type="paragraph" w:styleId="70">
    <w:name w:val="index 7"/>
    <w:basedOn w:val="aff4"/>
    <w:next w:val="aff4"/>
    <w:autoRedefine/>
    <w:qFormat/>
    <w:pPr>
      <w:ind w:left="1470" w:hanging="210"/>
    </w:pPr>
    <w:rPr>
      <w:rFonts w:ascii="Calibri" w:hAnsi="Calibri" w:cs="Times New Roman"/>
      <w:sz w:val="20"/>
      <w:szCs w:val="20"/>
    </w:rPr>
  </w:style>
  <w:style w:type="paragraph" w:styleId="9">
    <w:name w:val="index 9"/>
    <w:basedOn w:val="aff4"/>
    <w:next w:val="aff4"/>
    <w:autoRedefine/>
    <w:qFormat/>
    <w:pPr>
      <w:ind w:left="1890" w:hanging="210"/>
    </w:pPr>
    <w:rPr>
      <w:rFonts w:ascii="Calibri" w:hAnsi="Calibri" w:cs="Times New Roman"/>
      <w:sz w:val="20"/>
      <w:szCs w:val="20"/>
    </w:rPr>
  </w:style>
  <w:style w:type="paragraph" w:styleId="20">
    <w:name w:val="toc 2"/>
    <w:basedOn w:val="aff4"/>
    <w:next w:val="aff4"/>
    <w:autoRedefine/>
    <w:uiPriority w:val="39"/>
    <w:unhideWhenUsed/>
    <w:qFormat/>
    <w:pPr>
      <w:tabs>
        <w:tab w:val="right" w:leader="dot" w:pos="9241"/>
      </w:tabs>
      <w:spacing w:line="360" w:lineRule="auto"/>
    </w:pPr>
  </w:style>
  <w:style w:type="paragraph" w:styleId="21">
    <w:name w:val="index 2"/>
    <w:basedOn w:val="aff4"/>
    <w:next w:val="aff4"/>
    <w:autoRedefine/>
    <w:qFormat/>
    <w:pPr>
      <w:ind w:left="420" w:hanging="210"/>
    </w:pPr>
    <w:rPr>
      <w:rFonts w:ascii="Calibri" w:hAnsi="Calibri" w:cs="Times New Roman"/>
      <w:sz w:val="20"/>
      <w:szCs w:val="20"/>
    </w:rPr>
  </w:style>
  <w:style w:type="table" w:styleId="afff2">
    <w:name w:val="Table Grid"/>
    <w:basedOn w:val="aff6"/>
    <w:autoRedefin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3">
    <w:name w:val="endnote reference"/>
    <w:autoRedefine/>
    <w:semiHidden/>
    <w:qFormat/>
    <w:rPr>
      <w:vertAlign w:val="superscript"/>
    </w:rPr>
  </w:style>
  <w:style w:type="character" w:styleId="afff4">
    <w:name w:val="page number"/>
    <w:autoRedefine/>
    <w:qFormat/>
    <w:rPr>
      <w:rFonts w:ascii="Times New Roman" w:eastAsia="宋体" w:hAnsi="Times New Roman"/>
      <w:sz w:val="18"/>
    </w:rPr>
  </w:style>
  <w:style w:type="character" w:styleId="afff5">
    <w:name w:val="FollowedHyperlink"/>
    <w:basedOn w:val="aff5"/>
    <w:autoRedefine/>
    <w:uiPriority w:val="99"/>
    <w:semiHidden/>
    <w:unhideWhenUsed/>
    <w:qFormat/>
    <w:rPr>
      <w:color w:val="800080" w:themeColor="followedHyperlink"/>
      <w:u w:val="single"/>
    </w:rPr>
  </w:style>
  <w:style w:type="character" w:styleId="afff6">
    <w:name w:val="Hyperlink"/>
    <w:autoRedefine/>
    <w:uiPriority w:val="99"/>
    <w:qFormat/>
    <w:rPr>
      <w:color w:val="0000FF"/>
      <w:spacing w:val="0"/>
      <w:w w:val="100"/>
      <w:szCs w:val="21"/>
      <w:u w:val="single"/>
      <w:lang w:val="en-US" w:eastAsia="zh-CN"/>
    </w:rPr>
  </w:style>
  <w:style w:type="character" w:styleId="afff7">
    <w:name w:val="footnote reference"/>
    <w:autoRedefine/>
    <w:semiHidden/>
    <w:qFormat/>
    <w:rPr>
      <w:vertAlign w:val="superscript"/>
    </w:rPr>
  </w:style>
  <w:style w:type="character" w:customStyle="1" w:styleId="Char">
    <w:name w:val="文档结构图 Char"/>
    <w:basedOn w:val="aff5"/>
    <w:link w:val="aff9"/>
    <w:autoRedefine/>
    <w:semiHidden/>
    <w:qFormat/>
    <w:rPr>
      <w:rFonts w:ascii="Times New Roman" w:eastAsia="宋体" w:hAnsi="Times New Roman" w:cs="Times New Roman"/>
      <w:szCs w:val="24"/>
      <w:shd w:val="clear" w:color="auto" w:fill="000080"/>
    </w:rPr>
  </w:style>
  <w:style w:type="character" w:customStyle="1" w:styleId="Char0">
    <w:name w:val="纯文本 Char"/>
    <w:basedOn w:val="aff5"/>
    <w:link w:val="affb"/>
    <w:autoRedefine/>
    <w:qFormat/>
    <w:rPr>
      <w:rFonts w:ascii="宋体" w:hAnsi="Courier New"/>
    </w:rPr>
  </w:style>
  <w:style w:type="character" w:customStyle="1" w:styleId="Char2">
    <w:name w:val="尾注文本 Char"/>
    <w:basedOn w:val="aff5"/>
    <w:link w:val="affd"/>
    <w:autoRedefine/>
    <w:semiHidden/>
    <w:qFormat/>
    <w:rPr>
      <w:rFonts w:ascii="Times New Roman" w:eastAsia="宋体" w:hAnsi="Times New Roman" w:cs="Times New Roman"/>
      <w:szCs w:val="24"/>
    </w:rPr>
  </w:style>
  <w:style w:type="character" w:customStyle="1" w:styleId="Char3">
    <w:name w:val="批注框文本 Char"/>
    <w:basedOn w:val="aff5"/>
    <w:link w:val="affe"/>
    <w:autoRedefine/>
    <w:qFormat/>
    <w:rPr>
      <w:sz w:val="18"/>
      <w:szCs w:val="18"/>
    </w:rPr>
  </w:style>
  <w:style w:type="character" w:customStyle="1" w:styleId="Char4">
    <w:name w:val="页脚 Char"/>
    <w:basedOn w:val="aff5"/>
    <w:link w:val="afff"/>
    <w:autoRedefine/>
    <w:uiPriority w:val="99"/>
    <w:qFormat/>
    <w:rPr>
      <w:sz w:val="18"/>
      <w:szCs w:val="18"/>
    </w:rPr>
  </w:style>
  <w:style w:type="character" w:customStyle="1" w:styleId="Char5">
    <w:name w:val="页眉 Char"/>
    <w:basedOn w:val="aff5"/>
    <w:link w:val="afff0"/>
    <w:autoRedefine/>
    <w:qFormat/>
    <w:rPr>
      <w:sz w:val="18"/>
      <w:szCs w:val="18"/>
    </w:rPr>
  </w:style>
  <w:style w:type="character" w:customStyle="1" w:styleId="Char6">
    <w:name w:val="脚注文本 Char"/>
    <w:basedOn w:val="aff5"/>
    <w:link w:val="af"/>
    <w:autoRedefine/>
    <w:qFormat/>
    <w:rPr>
      <w:rFonts w:ascii="宋体" w:eastAsia="宋体" w:hAnsi="Times New Roman" w:cs="Times New Roman"/>
      <w:sz w:val="18"/>
      <w:szCs w:val="18"/>
    </w:rPr>
  </w:style>
  <w:style w:type="paragraph" w:customStyle="1" w:styleId="Style11">
    <w:name w:val="_Style 11"/>
    <w:basedOn w:val="aff4"/>
    <w:next w:val="aff4"/>
    <w:autoRedefine/>
    <w:qFormat/>
    <w:pPr>
      <w:ind w:left="1470"/>
    </w:pPr>
    <w:rPr>
      <w:rFonts w:ascii="Times New Roman" w:hAnsi="Times New Roman" w:cs="Times New Roman"/>
      <w:sz w:val="20"/>
      <w:szCs w:val="20"/>
    </w:rPr>
  </w:style>
  <w:style w:type="character" w:customStyle="1" w:styleId="Char7">
    <w:name w:val="附录公式 Char"/>
    <w:basedOn w:val="Char8"/>
    <w:link w:val="afff8"/>
    <w:autoRedefine/>
    <w:qFormat/>
    <w:rPr>
      <w:rFonts w:ascii="宋体"/>
    </w:rPr>
  </w:style>
  <w:style w:type="character" w:customStyle="1" w:styleId="Char8">
    <w:name w:val="段 Char"/>
    <w:link w:val="afff9"/>
    <w:autoRedefine/>
    <w:qFormat/>
    <w:rPr>
      <w:rFonts w:ascii="宋体"/>
    </w:rPr>
  </w:style>
  <w:style w:type="paragraph" w:customStyle="1" w:styleId="afff9">
    <w:name w:val="段"/>
    <w:link w:val="Char8"/>
    <w:autoRedefine/>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f8">
    <w:name w:val="附录公式"/>
    <w:basedOn w:val="afff9"/>
    <w:next w:val="afff9"/>
    <w:link w:val="Char7"/>
    <w:autoRedefine/>
    <w:qFormat/>
  </w:style>
  <w:style w:type="character" w:customStyle="1" w:styleId="afffa">
    <w:name w:val="发布"/>
    <w:autoRedefine/>
    <w:qFormat/>
    <w:rPr>
      <w:rFonts w:ascii="黑体" w:eastAsia="黑体"/>
      <w:spacing w:val="85"/>
      <w:w w:val="100"/>
      <w:position w:val="3"/>
      <w:sz w:val="28"/>
      <w:szCs w:val="28"/>
    </w:rPr>
  </w:style>
  <w:style w:type="character" w:customStyle="1" w:styleId="Char9">
    <w:name w:val="首示例 Char"/>
    <w:link w:val="a0"/>
    <w:autoRedefine/>
    <w:qFormat/>
    <w:rPr>
      <w:rFonts w:ascii="宋体" w:hAnsi="宋体"/>
      <w:kern w:val="2"/>
      <w:sz w:val="18"/>
      <w:szCs w:val="18"/>
    </w:rPr>
  </w:style>
  <w:style w:type="paragraph" w:customStyle="1" w:styleId="a0">
    <w:name w:val="首示例"/>
    <w:next w:val="afff9"/>
    <w:link w:val="Char9"/>
    <w:autoRedefine/>
    <w:qFormat/>
    <w:pPr>
      <w:numPr>
        <w:numId w:val="2"/>
      </w:numPr>
      <w:tabs>
        <w:tab w:val="left" w:pos="360"/>
      </w:tabs>
      <w:ind w:firstLine="0"/>
    </w:pPr>
    <w:rPr>
      <w:rFonts w:ascii="宋体" w:eastAsiaTheme="minorEastAsia" w:hAnsi="宋体" w:cstheme="minorBidi"/>
      <w:kern w:val="2"/>
      <w:sz w:val="18"/>
      <w:szCs w:val="18"/>
    </w:rPr>
  </w:style>
  <w:style w:type="character" w:customStyle="1" w:styleId="Chara">
    <w:name w:val="二级条标题 Char"/>
    <w:link w:val="a6"/>
    <w:autoRedefine/>
    <w:qFormat/>
    <w:locked/>
    <w:rPr>
      <w:rFonts w:ascii="黑体" w:eastAsia="黑体"/>
      <w:kern w:val="2"/>
      <w:sz w:val="21"/>
      <w:szCs w:val="21"/>
    </w:rPr>
  </w:style>
  <w:style w:type="paragraph" w:customStyle="1" w:styleId="a6">
    <w:name w:val="二级条标题"/>
    <w:basedOn w:val="a5"/>
    <w:next w:val="afff9"/>
    <w:link w:val="Chara"/>
    <w:autoRedefine/>
    <w:qFormat/>
    <w:pPr>
      <w:numPr>
        <w:ilvl w:val="2"/>
      </w:numPr>
      <w:spacing w:before="50" w:after="50"/>
      <w:outlineLvl w:val="3"/>
    </w:pPr>
    <w:rPr>
      <w:rFonts w:hAnsiTheme="minorHAnsi" w:cstheme="minorBidi"/>
      <w:kern w:val="2"/>
    </w:rPr>
  </w:style>
  <w:style w:type="paragraph" w:customStyle="1" w:styleId="a5">
    <w:name w:val="一级条标题"/>
    <w:next w:val="afff9"/>
    <w:autoRedefine/>
    <w:qFormat/>
    <w:pPr>
      <w:numPr>
        <w:ilvl w:val="1"/>
        <w:numId w:val="3"/>
      </w:numPr>
      <w:spacing w:beforeLines="50" w:afterLines="50"/>
      <w:outlineLvl w:val="2"/>
    </w:pPr>
    <w:rPr>
      <w:rFonts w:ascii="黑体" w:eastAsia="黑体"/>
      <w:sz w:val="21"/>
      <w:szCs w:val="21"/>
    </w:rPr>
  </w:style>
  <w:style w:type="character" w:customStyle="1" w:styleId="afffb">
    <w:name w:val="纯文本 字符"/>
    <w:basedOn w:val="aff5"/>
    <w:autoRedefine/>
    <w:uiPriority w:val="99"/>
    <w:semiHidden/>
    <w:qFormat/>
    <w:rPr>
      <w:rFonts w:asciiTheme="minorEastAsia" w:hAnsi="Courier New" w:cs="Courier New"/>
    </w:rPr>
  </w:style>
  <w:style w:type="character" w:customStyle="1" w:styleId="afffc">
    <w:name w:val="批注框文本 字符"/>
    <w:basedOn w:val="aff5"/>
    <w:autoRedefine/>
    <w:uiPriority w:val="99"/>
    <w:semiHidden/>
    <w:qFormat/>
    <w:rPr>
      <w:sz w:val="18"/>
      <w:szCs w:val="18"/>
    </w:rPr>
  </w:style>
  <w:style w:type="paragraph" w:customStyle="1" w:styleId="afffd">
    <w:name w:val="标准书脚_奇数页"/>
    <w:autoRedefine/>
    <w:qFormat/>
    <w:pPr>
      <w:spacing w:before="120"/>
      <w:ind w:right="198"/>
      <w:jc w:val="right"/>
    </w:pPr>
    <w:rPr>
      <w:rFonts w:ascii="宋体"/>
      <w:sz w:val="18"/>
      <w:szCs w:val="18"/>
    </w:rPr>
  </w:style>
  <w:style w:type="paragraph" w:customStyle="1" w:styleId="a">
    <w:name w:val="注×："/>
    <w:autoRedefine/>
    <w:qFormat/>
    <w:pPr>
      <w:widowControl w:val="0"/>
      <w:numPr>
        <w:numId w:val="4"/>
      </w:numPr>
      <w:autoSpaceDE w:val="0"/>
      <w:autoSpaceDN w:val="0"/>
      <w:jc w:val="both"/>
    </w:pPr>
    <w:rPr>
      <w:rFonts w:ascii="宋体"/>
      <w:sz w:val="18"/>
      <w:szCs w:val="18"/>
    </w:rPr>
  </w:style>
  <w:style w:type="paragraph" w:customStyle="1" w:styleId="a8">
    <w:name w:val="四级条标题"/>
    <w:basedOn w:val="a7"/>
    <w:next w:val="afff9"/>
    <w:autoRedefine/>
    <w:qFormat/>
    <w:pPr>
      <w:numPr>
        <w:ilvl w:val="4"/>
      </w:numPr>
      <w:outlineLvl w:val="5"/>
    </w:pPr>
  </w:style>
  <w:style w:type="paragraph" w:customStyle="1" w:styleId="a7">
    <w:name w:val="三级条标题"/>
    <w:basedOn w:val="a6"/>
    <w:next w:val="afff9"/>
    <w:autoRedefine/>
    <w:qFormat/>
    <w:pPr>
      <w:numPr>
        <w:ilvl w:val="3"/>
      </w:numPr>
      <w:outlineLvl w:val="4"/>
    </w:pPr>
  </w:style>
  <w:style w:type="paragraph" w:customStyle="1" w:styleId="afffe">
    <w:name w:val="标准书眉_奇数页"/>
    <w:next w:val="aff4"/>
    <w:autoRedefine/>
    <w:qFormat/>
    <w:pPr>
      <w:tabs>
        <w:tab w:val="center" w:pos="4154"/>
        <w:tab w:val="right" w:pos="8306"/>
      </w:tabs>
      <w:spacing w:after="220"/>
      <w:jc w:val="right"/>
    </w:pPr>
    <w:rPr>
      <w:rFonts w:ascii="黑体" w:eastAsia="黑体"/>
      <w:sz w:val="21"/>
      <w:szCs w:val="21"/>
    </w:rPr>
  </w:style>
  <w:style w:type="paragraph" w:customStyle="1" w:styleId="aff3">
    <w:name w:val="注："/>
    <w:next w:val="afff9"/>
    <w:autoRedefine/>
    <w:qFormat/>
    <w:pPr>
      <w:widowControl w:val="0"/>
      <w:numPr>
        <w:numId w:val="5"/>
      </w:numPr>
      <w:autoSpaceDE w:val="0"/>
      <w:autoSpaceDN w:val="0"/>
      <w:jc w:val="both"/>
    </w:pPr>
    <w:rPr>
      <w:rFonts w:ascii="宋体"/>
      <w:sz w:val="18"/>
      <w:szCs w:val="18"/>
    </w:rPr>
  </w:style>
  <w:style w:type="paragraph" w:customStyle="1" w:styleId="ac">
    <w:name w:val="列项——（一级）"/>
    <w:autoRedefine/>
    <w:qFormat/>
    <w:pPr>
      <w:widowControl w:val="0"/>
      <w:numPr>
        <w:numId w:val="6"/>
      </w:numPr>
      <w:jc w:val="both"/>
    </w:pPr>
    <w:rPr>
      <w:rFonts w:ascii="宋体"/>
      <w:sz w:val="21"/>
    </w:rPr>
  </w:style>
  <w:style w:type="paragraph" w:customStyle="1" w:styleId="a4">
    <w:name w:val="章标题"/>
    <w:next w:val="afff9"/>
    <w:autoRedefine/>
    <w:qFormat/>
    <w:pPr>
      <w:numPr>
        <w:numId w:val="3"/>
      </w:numPr>
      <w:spacing w:beforeLines="100" w:afterLines="100"/>
      <w:jc w:val="both"/>
      <w:outlineLvl w:val="1"/>
    </w:pPr>
    <w:rPr>
      <w:rFonts w:ascii="黑体" w:eastAsia="黑体"/>
      <w:sz w:val="21"/>
    </w:rPr>
  </w:style>
  <w:style w:type="paragraph" w:customStyle="1" w:styleId="22">
    <w:name w:val="封面标准号2"/>
    <w:autoRedefine/>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0">
    <w:name w:val="数字编号列项（二级）"/>
    <w:autoRedefine/>
    <w:qFormat/>
    <w:pPr>
      <w:numPr>
        <w:ilvl w:val="1"/>
        <w:numId w:val="7"/>
      </w:numPr>
      <w:jc w:val="both"/>
    </w:pPr>
    <w:rPr>
      <w:rFonts w:ascii="宋体"/>
      <w:sz w:val="21"/>
    </w:rPr>
  </w:style>
  <w:style w:type="paragraph" w:customStyle="1" w:styleId="a1">
    <w:name w:val="示例"/>
    <w:next w:val="affff"/>
    <w:autoRedefine/>
    <w:qFormat/>
    <w:pPr>
      <w:widowControl w:val="0"/>
      <w:numPr>
        <w:numId w:val="8"/>
      </w:numPr>
      <w:jc w:val="both"/>
    </w:pPr>
    <w:rPr>
      <w:rFonts w:ascii="宋体"/>
      <w:sz w:val="18"/>
      <w:szCs w:val="18"/>
    </w:rPr>
  </w:style>
  <w:style w:type="paragraph" w:customStyle="1" w:styleId="affff">
    <w:name w:val="示例内容"/>
    <w:autoRedefine/>
    <w:qFormat/>
    <w:pPr>
      <w:ind w:firstLineChars="200" w:firstLine="200"/>
    </w:pPr>
    <w:rPr>
      <w:rFonts w:ascii="宋体"/>
      <w:sz w:val="18"/>
      <w:szCs w:val="18"/>
    </w:rPr>
  </w:style>
  <w:style w:type="paragraph" w:customStyle="1" w:styleId="ad">
    <w:name w:val="列项●（二级）"/>
    <w:autoRedefine/>
    <w:qFormat/>
    <w:pPr>
      <w:numPr>
        <w:ilvl w:val="1"/>
        <w:numId w:val="6"/>
      </w:numPr>
      <w:tabs>
        <w:tab w:val="left" w:pos="840"/>
      </w:tabs>
      <w:jc w:val="both"/>
    </w:pPr>
    <w:rPr>
      <w:rFonts w:ascii="宋体"/>
      <w:sz w:val="21"/>
    </w:rPr>
  </w:style>
  <w:style w:type="paragraph" w:customStyle="1" w:styleId="affff0">
    <w:name w:val="目次、标准名称标题"/>
    <w:basedOn w:val="aff4"/>
    <w:next w:val="afff9"/>
    <w:autoRedefine/>
    <w:qFormat/>
    <w:pPr>
      <w:keepNext/>
      <w:pageBreakBefore/>
      <w:shd w:val="clear" w:color="FFFFFF" w:fill="FFFFFF"/>
      <w:spacing w:before="640" w:after="560" w:line="460" w:lineRule="exact"/>
      <w:jc w:val="center"/>
      <w:outlineLvl w:val="0"/>
    </w:pPr>
    <w:rPr>
      <w:rFonts w:ascii="黑体" w:eastAsia="黑体" w:hAnsi="Times New Roman" w:cs="Times New Roman"/>
      <w:sz w:val="32"/>
      <w:szCs w:val="20"/>
    </w:rPr>
  </w:style>
  <w:style w:type="paragraph" w:customStyle="1" w:styleId="af8">
    <w:name w:val="附录章标题"/>
    <w:next w:val="afff9"/>
    <w:autoRedefine/>
    <w:qFormat/>
    <w:pPr>
      <w:numPr>
        <w:ilvl w:val="1"/>
        <w:numId w:val="9"/>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9">
    <w:name w:val="五级条标题"/>
    <w:basedOn w:val="a8"/>
    <w:next w:val="afff9"/>
    <w:autoRedefine/>
    <w:qFormat/>
    <w:pPr>
      <w:numPr>
        <w:ilvl w:val="5"/>
      </w:numPr>
      <w:outlineLvl w:val="6"/>
    </w:pPr>
  </w:style>
  <w:style w:type="paragraph" w:customStyle="1" w:styleId="affff1">
    <w:name w:val="标准称谓"/>
    <w:next w:val="aff4"/>
    <w:autoRedefin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封面标准名称"/>
    <w:autoRedefine/>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字母编号列项（一级）"/>
    <w:autoRedefine/>
    <w:qFormat/>
    <w:pPr>
      <w:tabs>
        <w:tab w:val="left" w:pos="839"/>
      </w:tabs>
      <w:jc w:val="both"/>
    </w:pPr>
    <w:rPr>
      <w:rFonts w:ascii="宋体"/>
      <w:sz w:val="21"/>
    </w:rPr>
  </w:style>
  <w:style w:type="paragraph" w:customStyle="1" w:styleId="a3">
    <w:name w:val="注×：（正文）"/>
    <w:autoRedefine/>
    <w:qFormat/>
    <w:pPr>
      <w:numPr>
        <w:numId w:val="10"/>
      </w:numPr>
      <w:jc w:val="both"/>
    </w:pPr>
    <w:rPr>
      <w:rFonts w:ascii="宋体"/>
      <w:sz w:val="18"/>
      <w:szCs w:val="18"/>
    </w:rPr>
  </w:style>
  <w:style w:type="paragraph" w:customStyle="1" w:styleId="affff4">
    <w:name w:val="注：（正文）"/>
    <w:basedOn w:val="aff3"/>
    <w:next w:val="afff9"/>
    <w:autoRedefine/>
    <w:qFormat/>
  </w:style>
  <w:style w:type="paragraph" w:customStyle="1" w:styleId="ae">
    <w:name w:val="列项◆（三级）"/>
    <w:basedOn w:val="aff4"/>
    <w:autoRedefine/>
    <w:qFormat/>
    <w:pPr>
      <w:numPr>
        <w:ilvl w:val="2"/>
        <w:numId w:val="6"/>
      </w:numPr>
    </w:pPr>
    <w:rPr>
      <w:rFonts w:hAnsi="Times New Roman" w:cs="Times New Roman"/>
      <w:szCs w:val="21"/>
    </w:rPr>
  </w:style>
  <w:style w:type="paragraph" w:customStyle="1" w:styleId="af1">
    <w:name w:val="编号列项（三级）"/>
    <w:autoRedefine/>
    <w:qFormat/>
    <w:pPr>
      <w:numPr>
        <w:ilvl w:val="2"/>
        <w:numId w:val="7"/>
      </w:numPr>
    </w:pPr>
    <w:rPr>
      <w:rFonts w:ascii="宋体"/>
      <w:sz w:val="21"/>
    </w:rPr>
  </w:style>
  <w:style w:type="paragraph" w:customStyle="1" w:styleId="11">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ff5">
    <w:name w:val="二级无"/>
    <w:basedOn w:val="a6"/>
    <w:autoRedefine/>
    <w:qFormat/>
    <w:pPr>
      <w:spacing w:beforeLines="0" w:afterLines="0"/>
    </w:pPr>
    <w:rPr>
      <w:rFonts w:ascii="宋体" w:eastAsia="宋体"/>
    </w:rPr>
  </w:style>
  <w:style w:type="paragraph" w:customStyle="1" w:styleId="affff6">
    <w:name w:val="发布部门"/>
    <w:next w:val="afff9"/>
    <w:autoRedefin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2">
    <w:name w:val="示例×："/>
    <w:basedOn w:val="a4"/>
    <w:autoRedefine/>
    <w:qFormat/>
    <w:pPr>
      <w:numPr>
        <w:numId w:val="11"/>
      </w:numPr>
      <w:spacing w:beforeLines="0" w:afterLines="0"/>
      <w:outlineLvl w:val="9"/>
    </w:pPr>
    <w:rPr>
      <w:rFonts w:ascii="宋体" w:eastAsia="宋体"/>
      <w:sz w:val="18"/>
      <w:szCs w:val="18"/>
    </w:rPr>
  </w:style>
  <w:style w:type="paragraph" w:customStyle="1" w:styleId="affff7">
    <w:name w:val="标准标志"/>
    <w:next w:val="aff4"/>
    <w:autoRedefin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8">
    <w:name w:val="标准书脚_偶数页"/>
    <w:autoRedefine/>
    <w:qFormat/>
    <w:pPr>
      <w:spacing w:before="120"/>
      <w:ind w:left="221"/>
    </w:pPr>
    <w:rPr>
      <w:rFonts w:ascii="宋体"/>
      <w:sz w:val="18"/>
      <w:szCs w:val="18"/>
    </w:rPr>
  </w:style>
  <w:style w:type="paragraph" w:customStyle="1" w:styleId="affff9">
    <w:name w:val="封面标准英文名称"/>
    <w:basedOn w:val="affff2"/>
    <w:autoRedefine/>
    <w:qFormat/>
    <w:pPr>
      <w:framePr w:wrap="around"/>
      <w:spacing w:before="370" w:line="400" w:lineRule="exact"/>
    </w:pPr>
    <w:rPr>
      <w:rFonts w:ascii="Times New Roman"/>
      <w:sz w:val="28"/>
      <w:szCs w:val="28"/>
    </w:rPr>
  </w:style>
  <w:style w:type="paragraph" w:customStyle="1" w:styleId="affffa">
    <w:name w:val="标准书眉_偶数页"/>
    <w:basedOn w:val="afffe"/>
    <w:next w:val="aff4"/>
    <w:autoRedefine/>
    <w:qFormat/>
    <w:pPr>
      <w:jc w:val="left"/>
    </w:pPr>
  </w:style>
  <w:style w:type="paragraph" w:customStyle="1" w:styleId="affffb">
    <w:name w:val="标准书眉一"/>
    <w:autoRedefine/>
    <w:qFormat/>
    <w:pPr>
      <w:jc w:val="both"/>
    </w:pPr>
  </w:style>
  <w:style w:type="paragraph" w:customStyle="1" w:styleId="affffc">
    <w:name w:val="参考文献"/>
    <w:basedOn w:val="aff4"/>
    <w:next w:val="afff9"/>
    <w:autoRedefine/>
    <w:qFormat/>
    <w:pPr>
      <w:keepNext/>
      <w:pageBreakBefore/>
      <w:shd w:val="clear" w:color="FFFFFF" w:fill="FFFFFF"/>
      <w:spacing w:before="640" w:after="200"/>
      <w:jc w:val="center"/>
      <w:outlineLvl w:val="0"/>
    </w:pPr>
    <w:rPr>
      <w:rFonts w:ascii="黑体" w:eastAsia="黑体" w:hAnsi="Times New Roman" w:cs="Times New Roman"/>
      <w:szCs w:val="20"/>
    </w:rPr>
  </w:style>
  <w:style w:type="paragraph" w:customStyle="1" w:styleId="affffd">
    <w:name w:val="参考文献、索引标题"/>
    <w:basedOn w:val="aff4"/>
    <w:next w:val="afff9"/>
    <w:autoRedefine/>
    <w:qFormat/>
    <w:pPr>
      <w:keepNext/>
      <w:pageBreakBefore/>
      <w:shd w:val="clear" w:color="FFFFFF" w:fill="FFFFFF"/>
      <w:spacing w:before="640" w:after="200"/>
      <w:jc w:val="center"/>
      <w:outlineLvl w:val="0"/>
    </w:pPr>
    <w:rPr>
      <w:rFonts w:ascii="黑体" w:eastAsia="黑体" w:hAnsi="Times New Roman" w:cs="Times New Roman"/>
      <w:szCs w:val="20"/>
    </w:rPr>
  </w:style>
  <w:style w:type="paragraph" w:customStyle="1" w:styleId="affffe">
    <w:name w:val="发布日期"/>
    <w:autoRedefine/>
    <w:qFormat/>
    <w:pPr>
      <w:framePr w:w="3997" w:h="471" w:hRule="exact" w:vSpace="181" w:wrap="around" w:hAnchor="page" w:x="7089" w:y="14097" w:anchorLock="1"/>
    </w:pPr>
    <w:rPr>
      <w:rFonts w:eastAsia="黑体"/>
      <w:sz w:val="28"/>
    </w:rPr>
  </w:style>
  <w:style w:type="paragraph" w:customStyle="1" w:styleId="afffff">
    <w:name w:val="封面标准代替信息"/>
    <w:autoRedefine/>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0">
    <w:name w:val="封面一致性程度标识"/>
    <w:basedOn w:val="affff9"/>
    <w:autoRedefine/>
    <w:qFormat/>
    <w:pPr>
      <w:framePr w:wrap="around"/>
      <w:spacing w:before="440"/>
    </w:pPr>
    <w:rPr>
      <w:rFonts w:ascii="宋体" w:eastAsia="宋体"/>
    </w:rPr>
  </w:style>
  <w:style w:type="paragraph" w:customStyle="1" w:styleId="afffff1">
    <w:name w:val="封面标准文稿类别"/>
    <w:basedOn w:val="afffff0"/>
    <w:autoRedefine/>
    <w:qFormat/>
    <w:pPr>
      <w:framePr w:wrap="around"/>
      <w:spacing w:after="160" w:line="240" w:lineRule="auto"/>
    </w:pPr>
    <w:rPr>
      <w:sz w:val="24"/>
    </w:rPr>
  </w:style>
  <w:style w:type="paragraph" w:customStyle="1" w:styleId="afffff2">
    <w:name w:val="封面标准文稿编辑信息"/>
    <w:basedOn w:val="afffff1"/>
    <w:autoRedefine/>
    <w:qFormat/>
    <w:pPr>
      <w:framePr w:wrap="around"/>
      <w:spacing w:before="180" w:line="180" w:lineRule="exact"/>
    </w:pPr>
    <w:rPr>
      <w:sz w:val="21"/>
    </w:rPr>
  </w:style>
  <w:style w:type="paragraph" w:customStyle="1" w:styleId="afffff3">
    <w:name w:val="封面正文"/>
    <w:autoRedefine/>
    <w:qFormat/>
    <w:pPr>
      <w:jc w:val="both"/>
    </w:pPr>
  </w:style>
  <w:style w:type="paragraph" w:customStyle="1" w:styleId="af7">
    <w:name w:val="附录标识"/>
    <w:basedOn w:val="aff4"/>
    <w:next w:val="afff9"/>
    <w:autoRedefine/>
    <w:qFormat/>
    <w:pPr>
      <w:keepNext/>
      <w:numPr>
        <w:numId w:val="9"/>
      </w:numPr>
      <w:shd w:val="clear" w:color="FFFFFF" w:fill="FFFFFF"/>
      <w:tabs>
        <w:tab w:val="left" w:pos="360"/>
        <w:tab w:val="left" w:pos="6405"/>
      </w:tabs>
      <w:spacing w:before="640" w:after="280"/>
      <w:jc w:val="center"/>
      <w:outlineLvl w:val="0"/>
    </w:pPr>
    <w:rPr>
      <w:rFonts w:ascii="黑体" w:eastAsia="黑体" w:hAnsi="Times New Roman" w:cs="Times New Roman"/>
      <w:szCs w:val="20"/>
    </w:rPr>
  </w:style>
  <w:style w:type="paragraph" w:customStyle="1" w:styleId="afffff4">
    <w:name w:val="附录标题"/>
    <w:basedOn w:val="afff9"/>
    <w:next w:val="afff9"/>
    <w:autoRedefine/>
    <w:qFormat/>
    <w:pPr>
      <w:ind w:firstLineChars="0" w:firstLine="0"/>
      <w:jc w:val="center"/>
    </w:pPr>
    <w:rPr>
      <w:rFonts w:ascii="黑体" w:eastAsia="黑体"/>
    </w:rPr>
  </w:style>
  <w:style w:type="paragraph" w:customStyle="1" w:styleId="af4">
    <w:name w:val="附录表标号"/>
    <w:basedOn w:val="aff4"/>
    <w:next w:val="afff9"/>
    <w:autoRedefine/>
    <w:qFormat/>
    <w:pPr>
      <w:numPr>
        <w:numId w:val="12"/>
      </w:numPr>
      <w:tabs>
        <w:tab w:val="clear" w:pos="0"/>
      </w:tabs>
      <w:spacing w:line="14" w:lineRule="exact"/>
      <w:ind w:left="811" w:hanging="448"/>
      <w:jc w:val="center"/>
      <w:outlineLvl w:val="0"/>
    </w:pPr>
    <w:rPr>
      <w:rFonts w:ascii="Times New Roman" w:hAnsi="Times New Roman" w:cs="Times New Roman"/>
      <w:color w:val="FFFFFF"/>
    </w:rPr>
  </w:style>
  <w:style w:type="paragraph" w:customStyle="1" w:styleId="af5">
    <w:name w:val="附录表标题"/>
    <w:basedOn w:val="aff4"/>
    <w:next w:val="afff9"/>
    <w:autoRedefine/>
    <w:qFormat/>
    <w:pPr>
      <w:numPr>
        <w:ilvl w:val="1"/>
        <w:numId w:val="12"/>
      </w:numPr>
      <w:tabs>
        <w:tab w:val="left" w:pos="180"/>
      </w:tabs>
      <w:spacing w:beforeLines="50" w:afterLines="50"/>
      <w:ind w:left="0" w:firstLine="0"/>
      <w:jc w:val="center"/>
    </w:pPr>
    <w:rPr>
      <w:rFonts w:ascii="黑体" w:eastAsia="黑体" w:hAnsi="Times New Roman" w:cs="Times New Roman"/>
      <w:szCs w:val="21"/>
    </w:rPr>
  </w:style>
  <w:style w:type="paragraph" w:customStyle="1" w:styleId="afa">
    <w:name w:val="附录二级条标题"/>
    <w:basedOn w:val="aff4"/>
    <w:next w:val="afff9"/>
    <w:autoRedefine/>
    <w:qFormat/>
    <w:pPr>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6">
    <w:name w:val="正文表标题"/>
    <w:next w:val="afff9"/>
    <w:autoRedefine/>
    <w:qFormat/>
    <w:pPr>
      <w:numPr>
        <w:numId w:val="13"/>
      </w:numPr>
      <w:tabs>
        <w:tab w:val="left" w:pos="360"/>
      </w:tabs>
      <w:spacing w:beforeLines="50" w:afterLines="50"/>
      <w:jc w:val="center"/>
    </w:pPr>
    <w:rPr>
      <w:rFonts w:ascii="黑体" w:eastAsia="黑体"/>
      <w:sz w:val="21"/>
    </w:rPr>
  </w:style>
  <w:style w:type="paragraph" w:customStyle="1" w:styleId="afffff5">
    <w:name w:val="附录二级无"/>
    <w:basedOn w:val="afa"/>
    <w:autoRedefine/>
    <w:qFormat/>
    <w:pPr>
      <w:tabs>
        <w:tab w:val="clear" w:pos="360"/>
      </w:tabs>
      <w:spacing w:beforeLines="0" w:afterLines="0"/>
    </w:pPr>
    <w:rPr>
      <w:rFonts w:ascii="宋体" w:eastAsia="宋体"/>
      <w:szCs w:val="21"/>
    </w:rPr>
  </w:style>
  <w:style w:type="paragraph" w:customStyle="1" w:styleId="12">
    <w:name w:val="修订1"/>
    <w:autoRedefine/>
    <w:uiPriority w:val="99"/>
    <w:semiHidden/>
    <w:qFormat/>
    <w:rPr>
      <w:kern w:val="2"/>
      <w:sz w:val="21"/>
      <w:szCs w:val="24"/>
    </w:rPr>
  </w:style>
  <w:style w:type="paragraph" w:customStyle="1" w:styleId="afffff6">
    <w:name w:val="实施日期"/>
    <w:basedOn w:val="affffe"/>
    <w:autoRedefine/>
    <w:qFormat/>
    <w:pPr>
      <w:framePr w:wrap="around" w:vAnchor="page" w:hAnchor="text"/>
      <w:jc w:val="right"/>
    </w:pPr>
  </w:style>
  <w:style w:type="paragraph" w:customStyle="1" w:styleId="afffff7">
    <w:name w:val="附录公式编号制表符"/>
    <w:basedOn w:val="aff4"/>
    <w:next w:val="afff9"/>
    <w:autoRedefine/>
    <w:qFormat/>
    <w:pPr>
      <w:tabs>
        <w:tab w:val="center" w:pos="4201"/>
        <w:tab w:val="right" w:leader="dot" w:pos="9298"/>
      </w:tabs>
      <w:autoSpaceDE w:val="0"/>
      <w:autoSpaceDN w:val="0"/>
    </w:pPr>
    <w:rPr>
      <w:rFonts w:hAnsi="Times New Roman" w:cs="Times New Roman"/>
      <w:szCs w:val="20"/>
    </w:rPr>
  </w:style>
  <w:style w:type="paragraph" w:customStyle="1" w:styleId="afb">
    <w:name w:val="附录三级条标题"/>
    <w:basedOn w:val="afa"/>
    <w:next w:val="afff9"/>
    <w:autoRedefine/>
    <w:qFormat/>
    <w:pPr>
      <w:numPr>
        <w:ilvl w:val="4"/>
      </w:numPr>
      <w:outlineLvl w:val="4"/>
    </w:pPr>
  </w:style>
  <w:style w:type="paragraph" w:customStyle="1" w:styleId="afffff8">
    <w:name w:val="附录三级无"/>
    <w:basedOn w:val="afb"/>
    <w:autoRedefine/>
    <w:qFormat/>
    <w:pPr>
      <w:tabs>
        <w:tab w:val="clear" w:pos="360"/>
      </w:tabs>
      <w:spacing w:beforeLines="0" w:afterLines="0"/>
    </w:pPr>
    <w:rPr>
      <w:rFonts w:ascii="宋体" w:eastAsia="宋体"/>
      <w:szCs w:val="21"/>
    </w:rPr>
  </w:style>
  <w:style w:type="paragraph" w:customStyle="1" w:styleId="aff2">
    <w:name w:val="附录数字编号列项（二级）"/>
    <w:autoRedefine/>
    <w:qFormat/>
    <w:pPr>
      <w:numPr>
        <w:ilvl w:val="1"/>
        <w:numId w:val="14"/>
      </w:numPr>
    </w:pPr>
    <w:rPr>
      <w:rFonts w:ascii="宋体"/>
      <w:sz w:val="21"/>
    </w:rPr>
  </w:style>
  <w:style w:type="paragraph" w:customStyle="1" w:styleId="afffff9">
    <w:name w:val="图标脚注说明"/>
    <w:basedOn w:val="afff9"/>
    <w:autoRedefine/>
    <w:qFormat/>
    <w:pPr>
      <w:ind w:left="840" w:firstLineChars="0" w:hanging="420"/>
    </w:pPr>
    <w:rPr>
      <w:sz w:val="18"/>
      <w:szCs w:val="18"/>
    </w:rPr>
  </w:style>
  <w:style w:type="paragraph" w:customStyle="1" w:styleId="afc">
    <w:name w:val="附录四级条标题"/>
    <w:basedOn w:val="afb"/>
    <w:next w:val="afff9"/>
    <w:autoRedefine/>
    <w:qFormat/>
    <w:pPr>
      <w:numPr>
        <w:ilvl w:val="5"/>
      </w:numPr>
      <w:outlineLvl w:val="5"/>
    </w:pPr>
  </w:style>
  <w:style w:type="paragraph" w:customStyle="1" w:styleId="23">
    <w:name w:val="封面标准英文名称2"/>
    <w:basedOn w:val="affff9"/>
    <w:autoRedefine/>
    <w:qFormat/>
    <w:pPr>
      <w:framePr w:wrap="around" w:y="4469"/>
    </w:pPr>
  </w:style>
  <w:style w:type="paragraph" w:customStyle="1" w:styleId="afffffa">
    <w:name w:val="附录四级无"/>
    <w:basedOn w:val="afc"/>
    <w:autoRedefine/>
    <w:qFormat/>
    <w:pPr>
      <w:tabs>
        <w:tab w:val="clear" w:pos="360"/>
      </w:tabs>
      <w:spacing w:beforeLines="0" w:afterLines="0"/>
    </w:pPr>
    <w:rPr>
      <w:rFonts w:ascii="宋体" w:eastAsia="宋体"/>
      <w:szCs w:val="21"/>
    </w:rPr>
  </w:style>
  <w:style w:type="paragraph" w:customStyle="1" w:styleId="afffffb">
    <w:name w:val="列项说明"/>
    <w:basedOn w:val="aff4"/>
    <w:autoRedefine/>
    <w:qFormat/>
    <w:pPr>
      <w:adjustRightInd w:val="0"/>
      <w:spacing w:line="320" w:lineRule="exact"/>
      <w:ind w:leftChars="200" w:left="400" w:hangingChars="200" w:hanging="200"/>
      <w:textAlignment w:val="baseline"/>
    </w:pPr>
    <w:rPr>
      <w:rFonts w:hAnsi="Times New Roman" w:cs="Times New Roman"/>
      <w:szCs w:val="20"/>
    </w:rPr>
  </w:style>
  <w:style w:type="paragraph" w:customStyle="1" w:styleId="aa">
    <w:name w:val="附录图标号"/>
    <w:basedOn w:val="aff4"/>
    <w:autoRedefine/>
    <w:qFormat/>
    <w:pPr>
      <w:keepNext/>
      <w:pageBreakBefore/>
      <w:numPr>
        <w:numId w:val="15"/>
      </w:numPr>
      <w:spacing w:line="14" w:lineRule="exact"/>
      <w:ind w:left="0" w:firstLine="363"/>
      <w:jc w:val="center"/>
      <w:outlineLvl w:val="0"/>
    </w:pPr>
    <w:rPr>
      <w:rFonts w:ascii="Times New Roman" w:hAnsi="Times New Roman" w:cs="Times New Roman"/>
      <w:color w:val="FFFFFF"/>
    </w:rPr>
  </w:style>
  <w:style w:type="paragraph" w:customStyle="1" w:styleId="ab">
    <w:name w:val="附录图标题"/>
    <w:basedOn w:val="aff4"/>
    <w:next w:val="afff9"/>
    <w:autoRedefine/>
    <w:qFormat/>
    <w:pPr>
      <w:numPr>
        <w:ilvl w:val="1"/>
        <w:numId w:val="15"/>
      </w:numPr>
      <w:tabs>
        <w:tab w:val="left" w:pos="363"/>
      </w:tabs>
      <w:spacing w:beforeLines="50" w:afterLines="50"/>
      <w:ind w:left="0" w:firstLine="0"/>
      <w:jc w:val="center"/>
    </w:pPr>
    <w:rPr>
      <w:rFonts w:ascii="黑体" w:eastAsia="黑体" w:hAnsi="Times New Roman" w:cs="Times New Roman"/>
      <w:szCs w:val="21"/>
    </w:rPr>
  </w:style>
  <w:style w:type="paragraph" w:customStyle="1" w:styleId="24">
    <w:name w:val="封面标准名称2"/>
    <w:basedOn w:val="affff2"/>
    <w:autoRedefine/>
    <w:qFormat/>
    <w:pPr>
      <w:framePr w:wrap="around" w:y="4469"/>
      <w:spacing w:beforeLines="630"/>
    </w:pPr>
  </w:style>
  <w:style w:type="paragraph" w:customStyle="1" w:styleId="afd">
    <w:name w:val="附录五级条标题"/>
    <w:basedOn w:val="afc"/>
    <w:next w:val="afff9"/>
    <w:autoRedefine/>
    <w:qFormat/>
    <w:pPr>
      <w:numPr>
        <w:ilvl w:val="6"/>
      </w:numPr>
      <w:outlineLvl w:val="6"/>
    </w:pPr>
  </w:style>
  <w:style w:type="paragraph" w:customStyle="1" w:styleId="afffffc">
    <w:name w:val="附录五级无"/>
    <w:basedOn w:val="afd"/>
    <w:autoRedefine/>
    <w:qFormat/>
    <w:pPr>
      <w:tabs>
        <w:tab w:val="clear" w:pos="360"/>
      </w:tabs>
      <w:spacing w:beforeLines="0" w:afterLines="0"/>
    </w:pPr>
    <w:rPr>
      <w:rFonts w:ascii="宋体" w:eastAsia="宋体"/>
      <w:szCs w:val="21"/>
    </w:rPr>
  </w:style>
  <w:style w:type="paragraph" w:customStyle="1" w:styleId="25">
    <w:name w:val="封面标准文稿类别2"/>
    <w:basedOn w:val="afffff1"/>
    <w:autoRedefine/>
    <w:qFormat/>
    <w:pPr>
      <w:framePr w:wrap="around" w:y="4469"/>
    </w:pPr>
  </w:style>
  <w:style w:type="paragraph" w:customStyle="1" w:styleId="af9">
    <w:name w:val="附录一级条标题"/>
    <w:basedOn w:val="af8"/>
    <w:next w:val="afff9"/>
    <w:autoRedefine/>
    <w:qFormat/>
    <w:pPr>
      <w:numPr>
        <w:ilvl w:val="2"/>
      </w:numPr>
      <w:autoSpaceDN w:val="0"/>
      <w:spacing w:beforeLines="50" w:afterLines="50"/>
      <w:outlineLvl w:val="2"/>
    </w:pPr>
  </w:style>
  <w:style w:type="paragraph" w:customStyle="1" w:styleId="afffffd">
    <w:name w:val="附录一级无"/>
    <w:basedOn w:val="af9"/>
    <w:autoRedefine/>
    <w:qFormat/>
    <w:pPr>
      <w:tabs>
        <w:tab w:val="clear" w:pos="360"/>
      </w:tabs>
      <w:spacing w:beforeLines="0" w:afterLines="0"/>
    </w:pPr>
    <w:rPr>
      <w:rFonts w:ascii="宋体" w:eastAsia="宋体"/>
      <w:szCs w:val="21"/>
    </w:rPr>
  </w:style>
  <w:style w:type="paragraph" w:customStyle="1" w:styleId="aff1">
    <w:name w:val="附录字母编号列项（一级）"/>
    <w:autoRedefine/>
    <w:qFormat/>
    <w:pPr>
      <w:numPr>
        <w:numId w:val="14"/>
      </w:numPr>
    </w:pPr>
    <w:rPr>
      <w:rFonts w:ascii="宋体"/>
      <w:sz w:val="21"/>
    </w:rPr>
  </w:style>
  <w:style w:type="paragraph" w:customStyle="1" w:styleId="afffffe">
    <w:name w:val="列项说明数字编号"/>
    <w:autoRedefine/>
    <w:qFormat/>
    <w:pPr>
      <w:ind w:leftChars="400" w:left="600" w:hangingChars="200" w:hanging="200"/>
    </w:pPr>
    <w:rPr>
      <w:rFonts w:ascii="宋体"/>
      <w:sz w:val="21"/>
    </w:rPr>
  </w:style>
  <w:style w:type="paragraph" w:customStyle="1" w:styleId="affffff">
    <w:name w:val="目次、索引正文"/>
    <w:autoRedefine/>
    <w:qFormat/>
    <w:pPr>
      <w:spacing w:line="320" w:lineRule="exact"/>
      <w:jc w:val="both"/>
    </w:pPr>
    <w:rPr>
      <w:rFonts w:ascii="宋体"/>
      <w:sz w:val="21"/>
    </w:rPr>
  </w:style>
  <w:style w:type="paragraph" w:customStyle="1" w:styleId="affffff0">
    <w:name w:val="其他标准标志"/>
    <w:basedOn w:val="affff7"/>
    <w:autoRedefine/>
    <w:qFormat/>
    <w:pPr>
      <w:framePr w:w="6101" w:wrap="around" w:vAnchor="page" w:hAnchor="page" w:x="4673" w:y="942"/>
    </w:pPr>
    <w:rPr>
      <w:w w:val="130"/>
    </w:rPr>
  </w:style>
  <w:style w:type="paragraph" w:customStyle="1" w:styleId="affffff1">
    <w:name w:val="其他标准称谓"/>
    <w:next w:val="aff4"/>
    <w:autoRedefin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2">
    <w:name w:val="其他发布部门"/>
    <w:basedOn w:val="affff6"/>
    <w:autoRedefine/>
    <w:qFormat/>
    <w:pPr>
      <w:framePr w:wrap="around" w:y="15310"/>
      <w:spacing w:line="0" w:lineRule="atLeast"/>
    </w:pPr>
    <w:rPr>
      <w:rFonts w:ascii="黑体" w:eastAsia="黑体"/>
      <w:b w:val="0"/>
    </w:rPr>
  </w:style>
  <w:style w:type="paragraph" w:customStyle="1" w:styleId="affffff3">
    <w:name w:val="前言、引言标题"/>
    <w:next w:val="afff9"/>
    <w:autoRedefine/>
    <w:qFormat/>
    <w:pPr>
      <w:keepNext/>
      <w:pageBreakBefore/>
      <w:shd w:val="clear" w:color="FFFFFF" w:fill="FFFFFF"/>
      <w:spacing w:before="640" w:after="560"/>
      <w:jc w:val="center"/>
      <w:outlineLvl w:val="0"/>
    </w:pPr>
    <w:rPr>
      <w:rFonts w:ascii="黑体" w:eastAsia="黑体"/>
      <w:sz w:val="32"/>
    </w:rPr>
  </w:style>
  <w:style w:type="paragraph" w:customStyle="1" w:styleId="affffff4">
    <w:name w:val="三级无"/>
    <w:basedOn w:val="a7"/>
    <w:autoRedefine/>
    <w:qFormat/>
    <w:pPr>
      <w:spacing w:beforeLines="0" w:afterLines="0"/>
    </w:pPr>
    <w:rPr>
      <w:rFonts w:ascii="宋体" w:eastAsia="宋体"/>
    </w:rPr>
  </w:style>
  <w:style w:type="paragraph" w:customStyle="1" w:styleId="affffff5">
    <w:name w:val="示例后文字"/>
    <w:basedOn w:val="afff9"/>
    <w:next w:val="afff9"/>
    <w:autoRedefine/>
    <w:qFormat/>
    <w:pPr>
      <w:ind w:firstLine="360"/>
    </w:pPr>
    <w:rPr>
      <w:sz w:val="18"/>
    </w:rPr>
  </w:style>
  <w:style w:type="paragraph" w:customStyle="1" w:styleId="affffff6">
    <w:name w:val="四级无"/>
    <w:basedOn w:val="a8"/>
    <w:autoRedefine/>
    <w:qFormat/>
    <w:pPr>
      <w:spacing w:beforeLines="0" w:afterLines="0"/>
    </w:pPr>
    <w:rPr>
      <w:rFonts w:ascii="宋体" w:eastAsia="宋体"/>
    </w:rPr>
  </w:style>
  <w:style w:type="paragraph" w:customStyle="1" w:styleId="affffff7">
    <w:name w:val="条文脚注"/>
    <w:basedOn w:val="af"/>
    <w:autoRedefine/>
    <w:qFormat/>
    <w:pPr>
      <w:numPr>
        <w:numId w:val="0"/>
      </w:numPr>
      <w:jc w:val="both"/>
    </w:pPr>
  </w:style>
  <w:style w:type="paragraph" w:customStyle="1" w:styleId="a2">
    <w:name w:val="图表脚注说明"/>
    <w:basedOn w:val="aff4"/>
    <w:autoRedefine/>
    <w:qFormat/>
    <w:pPr>
      <w:numPr>
        <w:numId w:val="16"/>
      </w:numPr>
    </w:pPr>
    <w:rPr>
      <w:rFonts w:hAnsi="Times New Roman" w:cs="Times New Roman"/>
      <w:sz w:val="18"/>
      <w:szCs w:val="18"/>
    </w:rPr>
  </w:style>
  <w:style w:type="paragraph" w:customStyle="1" w:styleId="affffff8">
    <w:name w:val="图的脚注"/>
    <w:next w:val="afff9"/>
    <w:autoRedefine/>
    <w:qFormat/>
    <w:pPr>
      <w:widowControl w:val="0"/>
      <w:ind w:leftChars="200" w:left="840" w:hangingChars="200" w:hanging="420"/>
      <w:jc w:val="both"/>
    </w:pPr>
    <w:rPr>
      <w:rFonts w:ascii="宋体"/>
      <w:sz w:val="18"/>
    </w:rPr>
  </w:style>
  <w:style w:type="paragraph" w:customStyle="1" w:styleId="affffff9">
    <w:name w:val="文献分类号"/>
    <w:autoRedefine/>
    <w:qFormat/>
    <w:pPr>
      <w:framePr w:hSpace="180" w:vSpace="180" w:wrap="around" w:hAnchor="margin" w:y="1" w:anchorLock="1"/>
      <w:widowControl w:val="0"/>
      <w:textAlignment w:val="center"/>
    </w:pPr>
    <w:rPr>
      <w:rFonts w:ascii="黑体" w:eastAsia="黑体"/>
      <w:sz w:val="21"/>
      <w:szCs w:val="21"/>
    </w:rPr>
  </w:style>
  <w:style w:type="paragraph" w:customStyle="1" w:styleId="affffffa">
    <w:name w:val="五级无"/>
    <w:basedOn w:val="a9"/>
    <w:autoRedefine/>
    <w:qFormat/>
    <w:pPr>
      <w:spacing w:beforeLines="0" w:afterLines="0"/>
    </w:pPr>
    <w:rPr>
      <w:rFonts w:ascii="宋体" w:eastAsia="宋体"/>
    </w:rPr>
  </w:style>
  <w:style w:type="paragraph" w:customStyle="1" w:styleId="affffffb">
    <w:name w:val="一级无"/>
    <w:basedOn w:val="a5"/>
    <w:autoRedefine/>
    <w:qFormat/>
    <w:pPr>
      <w:spacing w:beforeLines="0" w:afterLines="0"/>
    </w:pPr>
    <w:rPr>
      <w:rFonts w:ascii="宋体" w:eastAsia="宋体"/>
    </w:rPr>
  </w:style>
  <w:style w:type="paragraph" w:customStyle="1" w:styleId="affffffc">
    <w:name w:val="正文公式编号制表符"/>
    <w:basedOn w:val="afff9"/>
    <w:next w:val="afff9"/>
    <w:autoRedefine/>
    <w:qFormat/>
    <w:pPr>
      <w:ind w:firstLineChars="0" w:firstLine="0"/>
    </w:pPr>
  </w:style>
  <w:style w:type="paragraph" w:customStyle="1" w:styleId="af3">
    <w:name w:val="正文图标题"/>
    <w:next w:val="afff9"/>
    <w:autoRedefine/>
    <w:qFormat/>
    <w:pPr>
      <w:numPr>
        <w:numId w:val="17"/>
      </w:numPr>
      <w:tabs>
        <w:tab w:val="left" w:pos="360"/>
      </w:tabs>
      <w:spacing w:beforeLines="50" w:afterLines="50"/>
      <w:jc w:val="center"/>
    </w:pPr>
    <w:rPr>
      <w:rFonts w:ascii="黑体" w:eastAsia="黑体"/>
      <w:sz w:val="21"/>
    </w:rPr>
  </w:style>
  <w:style w:type="paragraph" w:customStyle="1" w:styleId="affffffd">
    <w:name w:val="终结线"/>
    <w:basedOn w:val="aff4"/>
    <w:autoRedefine/>
    <w:qFormat/>
    <w:pPr>
      <w:framePr w:hSpace="181" w:vSpace="181" w:wrap="around" w:vAnchor="text" w:hAnchor="margin" w:xAlign="center" w:y="285"/>
    </w:pPr>
    <w:rPr>
      <w:rFonts w:ascii="Times New Roman" w:hAnsi="Times New Roman" w:cs="Times New Roman"/>
    </w:rPr>
  </w:style>
  <w:style w:type="paragraph" w:customStyle="1" w:styleId="affffffe">
    <w:name w:val="其他发布日期"/>
    <w:basedOn w:val="affffe"/>
    <w:autoRedefine/>
    <w:qFormat/>
    <w:pPr>
      <w:framePr w:wrap="around" w:vAnchor="page" w:hAnchor="text" w:x="1419"/>
    </w:pPr>
  </w:style>
  <w:style w:type="paragraph" w:customStyle="1" w:styleId="afffffff">
    <w:name w:val="其他实施日期"/>
    <w:basedOn w:val="afffff6"/>
    <w:autoRedefine/>
    <w:qFormat/>
    <w:pPr>
      <w:framePr w:wrap="around"/>
    </w:pPr>
  </w:style>
  <w:style w:type="paragraph" w:customStyle="1" w:styleId="26">
    <w:name w:val="封面一致性程度标识2"/>
    <w:basedOn w:val="afffff0"/>
    <w:autoRedefine/>
    <w:qFormat/>
    <w:pPr>
      <w:framePr w:wrap="around" w:y="4469"/>
    </w:pPr>
  </w:style>
  <w:style w:type="paragraph" w:customStyle="1" w:styleId="27">
    <w:name w:val="封面标准文稿编辑信息2"/>
    <w:basedOn w:val="afffff2"/>
    <w:autoRedefine/>
    <w:qFormat/>
    <w:pPr>
      <w:framePr w:wrap="around" w:y="4469"/>
    </w:pPr>
  </w:style>
  <w:style w:type="paragraph" w:styleId="afffffff0">
    <w:name w:val="List Paragraph"/>
    <w:basedOn w:val="aff4"/>
    <w:autoRedefine/>
    <w:uiPriority w:val="34"/>
    <w:qFormat/>
    <w:pPr>
      <w:ind w:firstLineChars="200" w:firstLine="420"/>
    </w:pPr>
  </w:style>
  <w:style w:type="character" w:styleId="afffffff1">
    <w:name w:val="Placeholder Text"/>
    <w:basedOn w:val="aff5"/>
    <w:autoRedefine/>
    <w:uiPriority w:val="99"/>
    <w:semiHidden/>
    <w:qFormat/>
    <w:rPr>
      <w:color w:val="808080"/>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WPSOffice1">
    <w:name w:val="WPSOffice手动目录 1"/>
    <w:autoRedefine/>
    <w:qFormat/>
    <w:rPr>
      <w:rFonts w:asciiTheme="minorHAnsi" w:eastAsiaTheme="minorEastAsia" w:hAnsiTheme="minorHAnsi" w:cstheme="minorBidi"/>
    </w:rPr>
  </w:style>
  <w:style w:type="paragraph" w:customStyle="1" w:styleId="WPSOffice2">
    <w:name w:val="WPSOffice手动目录 2"/>
    <w:autoRedefine/>
    <w:qFormat/>
    <w:pPr>
      <w:ind w:leftChars="200" w:left="200"/>
    </w:pPr>
    <w:rPr>
      <w:rFonts w:asciiTheme="minorHAnsi" w:eastAsiaTheme="minorEastAsia" w:hAnsiTheme="minorHAnsi" w:cstheme="minorBidi"/>
    </w:rPr>
  </w:style>
  <w:style w:type="paragraph" w:customStyle="1" w:styleId="WPSOffice3">
    <w:name w:val="WPSOffice手动目录 3"/>
    <w:autoRedefine/>
    <w:qFormat/>
    <w:pPr>
      <w:ind w:leftChars="400" w:left="400"/>
    </w:pPr>
    <w:rPr>
      <w:rFonts w:asciiTheme="minorHAnsi" w:eastAsiaTheme="minorEastAsia" w:hAnsiTheme="minorHAnsi" w:cstheme="minorBidi"/>
    </w:rPr>
  </w:style>
  <w:style w:type="character" w:customStyle="1" w:styleId="Char1">
    <w:name w:val="日期 Char"/>
    <w:basedOn w:val="aff5"/>
    <w:link w:val="affc"/>
    <w:autoRedefine/>
    <w:uiPriority w:val="99"/>
    <w:semiHidden/>
    <w:qFormat/>
    <w:rPr>
      <w:kern w:val="2"/>
      <w:sz w:val="21"/>
      <w:szCs w:val="22"/>
    </w:rPr>
  </w:style>
  <w:style w:type="paragraph" w:customStyle="1" w:styleId="28">
    <w:name w:val="标题2"/>
    <w:basedOn w:val="2"/>
    <w:autoRedefine/>
    <w:qFormat/>
    <w:pPr>
      <w:tabs>
        <w:tab w:val="left" w:pos="-420"/>
      </w:tabs>
      <w:spacing w:before="0" w:after="0" w:line="500" w:lineRule="exact"/>
    </w:pPr>
    <w:rPr>
      <w:rFonts w:ascii="Times New Roman" w:eastAsia="宋体" w:hAnsi="Times New Roman"/>
      <w:b w:val="0"/>
      <w:bCs w:val="0"/>
      <w:sz w:val="24"/>
    </w:rPr>
  </w:style>
  <w:style w:type="paragraph" w:customStyle="1" w:styleId="afe">
    <w:name w:val="标准文件_二级条标题"/>
    <w:next w:val="afffffff2"/>
    <w:autoRedefine/>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2">
    <w:name w:val="标准文件_段"/>
    <w:autoRedefine/>
    <w:qFormat/>
    <w:pPr>
      <w:autoSpaceDE w:val="0"/>
      <w:autoSpaceDN w:val="0"/>
      <w:ind w:firstLineChars="200" w:firstLine="200"/>
      <w:jc w:val="both"/>
    </w:pPr>
    <w:rPr>
      <w:rFonts w:ascii="宋体"/>
      <w:sz w:val="21"/>
    </w:rPr>
  </w:style>
  <w:style w:type="paragraph" w:customStyle="1" w:styleId="aff">
    <w:name w:val="标准文件_三级条标题"/>
    <w:basedOn w:val="afe"/>
    <w:next w:val="afffffff2"/>
    <w:autoRedefine/>
    <w:qFormat/>
    <w:pPr>
      <w:widowControl/>
      <w:numPr>
        <w:ilvl w:val="4"/>
      </w:numPr>
      <w:outlineLvl w:val="3"/>
    </w:pPr>
  </w:style>
  <w:style w:type="paragraph" w:customStyle="1" w:styleId="afffffff3">
    <w:name w:val="标准文件_四级无标题"/>
    <w:basedOn w:val="aff0"/>
    <w:autoRedefine/>
    <w:qFormat/>
    <w:pPr>
      <w:spacing w:beforeLines="0" w:before="0" w:afterLines="0" w:after="0"/>
      <w:outlineLvl w:val="9"/>
    </w:pPr>
    <w:rPr>
      <w:rFonts w:ascii="宋体" w:eastAsia="宋体" w:hAnsi="黑体"/>
      <w:szCs w:val="52"/>
    </w:rPr>
  </w:style>
  <w:style w:type="paragraph" w:customStyle="1" w:styleId="aff0">
    <w:name w:val="标准文件_四级条标题"/>
    <w:next w:val="afffffff2"/>
    <w:autoRedefine/>
    <w:qFormat/>
    <w:pPr>
      <w:widowControl w:val="0"/>
      <w:numPr>
        <w:ilvl w:val="5"/>
        <w:numId w:val="18"/>
      </w:numPr>
      <w:spacing w:beforeLines="50" w:before="50" w:afterLines="50" w:after="50"/>
      <w:jc w:val="both"/>
      <w:outlineLvl w:val="4"/>
    </w:pPr>
    <w:rPr>
      <w:rFonts w:ascii="黑体" w:eastAsia="黑体"/>
      <w:sz w:val="21"/>
    </w:rPr>
  </w:style>
  <w:style w:type="paragraph" w:customStyle="1" w:styleId="afffffff4">
    <w:name w:val="标准文件_附录标识"/>
    <w:next w:val="afffffff2"/>
    <w:autoRedefine/>
    <w:qFormat/>
    <w:pPr>
      <w:shd w:val="clear" w:color="FFFFFF" w:fill="FFFFFF"/>
      <w:spacing w:before="560" w:afterLines="50" w:after="50"/>
      <w:jc w:val="center"/>
      <w:outlineLvl w:val="0"/>
    </w:pPr>
    <w:rPr>
      <w:rFonts w:ascii="黑体" w:eastAsia="黑体"/>
      <w:sz w:val="21"/>
    </w:rPr>
  </w:style>
  <w:style w:type="paragraph" w:customStyle="1" w:styleId="afffffff5">
    <w:name w:val="标准文件_附录一级条标题"/>
    <w:next w:val="afffffff2"/>
    <w:autoRedefine/>
    <w:qFormat/>
    <w:pPr>
      <w:widowControl w:val="0"/>
      <w:spacing w:beforeLines="50" w:before="50" w:afterLines="50" w:after="50"/>
      <w:jc w:val="both"/>
      <w:outlineLvl w:val="2"/>
    </w:pPr>
    <w:rPr>
      <w:rFonts w:ascii="黑体" w:eastAsia="黑体"/>
      <w:kern w:val="21"/>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uiPriority="0" w:qFormat="1"/>
    <w:lsdException w:name="index 2" w:uiPriority="0" w:unhideWhenUsed="0" w:qFormat="1"/>
    <w:lsdException w:name="index 3" w:uiPriority="0" w:unhideWhenUsed="0" w:qFormat="1"/>
    <w:lsdException w:name="index 4" w:uiPriority="0" w:unhideWhenUsed="0" w:qFormat="1"/>
    <w:lsdException w:name="index 5" w:uiPriority="0" w:unhideWhenUsed="0" w:qFormat="1"/>
    <w:lsdException w:name="index 6" w:uiPriority="0" w:unhideWhenUsed="0" w:qFormat="1"/>
    <w:lsdException w:name="index 7" w:uiPriority="0" w:unhideWhenUsed="0" w:qFormat="1"/>
    <w:lsdException w:name="index 8" w:uiPriority="0" w:unhideWhenUsed="0" w:qFormat="1"/>
    <w:lsdException w:name="index 9" w:uiPriority="0" w:unhideWhenUsed="0"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lsdException w:name="Normal Indent" w:semiHidden="1"/>
    <w:lsdException w:name="footnote text" w:uiPriority="0" w:unhideWhenUsed="0" w:qFormat="1"/>
    <w:lsdException w:name="annotation text" w:semiHidden="1" w:qFormat="1"/>
    <w:lsdException w:name="header" w:uiPriority="0" w:qFormat="1"/>
    <w:lsdException w:name="footer" w:qFormat="1"/>
    <w:lsdException w:name="index heading" w:uiPriority="0" w:unhideWhenUsed="0" w:qFormat="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uiPriority="0" w:unhideWhenUsed="0" w:qFormat="1"/>
    <w:lsdException w:name="endnote text" w:semiHidden="1"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qFormat="1"/>
    <w:lsdException w:name="Strong" w:uiPriority="22" w:unhideWhenUsed="0" w:qFormat="1"/>
    <w:lsdException w:name="Emphasis" w:uiPriority="20" w:unhideWhenUsed="0" w:qFormat="1"/>
    <w:lsdException w:name="Document Map" w:semiHidden="1" w:uiPriority="0" w:unhideWhenUsed="0" w:qFormat="1"/>
    <w:lsdException w:name="Plain Text" w:uiPriority="0"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4">
    <w:name w:val="Normal"/>
    <w:autoRedefine/>
    <w:qFormat/>
    <w:rPr>
      <w:rFonts w:ascii="宋体" w:hAnsi="宋体" w:cs="宋体"/>
      <w:sz w:val="24"/>
      <w:szCs w:val="24"/>
    </w:rPr>
  </w:style>
  <w:style w:type="paragraph" w:styleId="2">
    <w:name w:val="heading 2"/>
    <w:basedOn w:val="aff4"/>
    <w:next w:val="aff4"/>
    <w:autoRedefine/>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paragraph" w:styleId="7">
    <w:name w:val="toc 7"/>
    <w:basedOn w:val="aff4"/>
    <w:next w:val="aff4"/>
    <w:autoRedefine/>
    <w:uiPriority w:val="39"/>
    <w:semiHidden/>
    <w:unhideWhenUsed/>
    <w:qFormat/>
    <w:pPr>
      <w:tabs>
        <w:tab w:val="right" w:leader="dot" w:pos="9241"/>
      </w:tabs>
      <w:ind w:firstLineChars="500" w:firstLine="505"/>
    </w:pPr>
  </w:style>
  <w:style w:type="paragraph" w:styleId="8">
    <w:name w:val="index 8"/>
    <w:basedOn w:val="aff4"/>
    <w:next w:val="aff4"/>
    <w:autoRedefine/>
    <w:qFormat/>
    <w:pPr>
      <w:ind w:left="1680" w:hanging="210"/>
    </w:pPr>
    <w:rPr>
      <w:rFonts w:ascii="Calibri" w:hAnsi="Calibri" w:cs="Times New Roman"/>
      <w:sz w:val="20"/>
      <w:szCs w:val="20"/>
    </w:rPr>
  </w:style>
  <w:style w:type="paragraph" w:styleId="aff8">
    <w:name w:val="caption"/>
    <w:basedOn w:val="aff4"/>
    <w:next w:val="aff4"/>
    <w:autoRedefine/>
    <w:qFormat/>
    <w:pPr>
      <w:spacing w:before="152" w:after="160"/>
    </w:pPr>
    <w:rPr>
      <w:rFonts w:ascii="Arial" w:eastAsia="黑体" w:hAnsi="Arial" w:cs="Arial"/>
      <w:sz w:val="20"/>
      <w:szCs w:val="20"/>
    </w:rPr>
  </w:style>
  <w:style w:type="paragraph" w:styleId="5">
    <w:name w:val="index 5"/>
    <w:basedOn w:val="aff4"/>
    <w:next w:val="aff4"/>
    <w:autoRedefine/>
    <w:qFormat/>
    <w:pPr>
      <w:ind w:left="1050" w:hanging="210"/>
    </w:pPr>
    <w:rPr>
      <w:rFonts w:ascii="Calibri" w:hAnsi="Calibri" w:cs="Times New Roman"/>
      <w:sz w:val="20"/>
      <w:szCs w:val="20"/>
    </w:rPr>
  </w:style>
  <w:style w:type="paragraph" w:styleId="aff9">
    <w:name w:val="Document Map"/>
    <w:basedOn w:val="aff4"/>
    <w:link w:val="Char"/>
    <w:autoRedefine/>
    <w:semiHidden/>
    <w:qFormat/>
    <w:pPr>
      <w:shd w:val="clear" w:color="auto" w:fill="000080"/>
    </w:pPr>
    <w:rPr>
      <w:rFonts w:ascii="Times New Roman" w:hAnsi="Times New Roman" w:cs="Times New Roman"/>
    </w:rPr>
  </w:style>
  <w:style w:type="paragraph" w:styleId="affa">
    <w:name w:val="annotation text"/>
    <w:basedOn w:val="aff4"/>
    <w:uiPriority w:val="99"/>
    <w:semiHidden/>
    <w:unhideWhenUsed/>
    <w:qFormat/>
  </w:style>
  <w:style w:type="paragraph" w:styleId="6">
    <w:name w:val="index 6"/>
    <w:basedOn w:val="aff4"/>
    <w:next w:val="aff4"/>
    <w:autoRedefine/>
    <w:qFormat/>
    <w:pPr>
      <w:ind w:left="1260" w:hanging="210"/>
    </w:pPr>
    <w:rPr>
      <w:rFonts w:ascii="Calibri" w:hAnsi="Calibri" w:cs="Times New Roman"/>
      <w:sz w:val="20"/>
      <w:szCs w:val="20"/>
    </w:rPr>
  </w:style>
  <w:style w:type="paragraph" w:styleId="4">
    <w:name w:val="index 4"/>
    <w:basedOn w:val="aff4"/>
    <w:next w:val="aff4"/>
    <w:autoRedefine/>
    <w:qFormat/>
    <w:pPr>
      <w:ind w:left="840" w:hanging="210"/>
    </w:pPr>
    <w:rPr>
      <w:rFonts w:ascii="Calibri" w:hAnsi="Calibri" w:cs="Times New Roman"/>
      <w:sz w:val="20"/>
      <w:szCs w:val="20"/>
    </w:rPr>
  </w:style>
  <w:style w:type="paragraph" w:styleId="50">
    <w:name w:val="toc 5"/>
    <w:basedOn w:val="aff4"/>
    <w:next w:val="aff4"/>
    <w:autoRedefine/>
    <w:uiPriority w:val="39"/>
    <w:semiHidden/>
    <w:unhideWhenUsed/>
    <w:qFormat/>
    <w:pPr>
      <w:tabs>
        <w:tab w:val="right" w:leader="dot" w:pos="9241"/>
      </w:tabs>
      <w:ind w:firstLineChars="300" w:firstLine="300"/>
    </w:pPr>
  </w:style>
  <w:style w:type="paragraph" w:styleId="3">
    <w:name w:val="toc 3"/>
    <w:basedOn w:val="aff4"/>
    <w:next w:val="aff4"/>
    <w:autoRedefine/>
    <w:uiPriority w:val="39"/>
    <w:unhideWhenUsed/>
    <w:qFormat/>
    <w:pPr>
      <w:tabs>
        <w:tab w:val="right" w:leader="dot" w:pos="9241"/>
      </w:tabs>
      <w:ind w:firstLineChars="100" w:firstLine="102"/>
    </w:pPr>
  </w:style>
  <w:style w:type="paragraph" w:styleId="affb">
    <w:name w:val="Plain Text"/>
    <w:basedOn w:val="aff4"/>
    <w:link w:val="Char0"/>
    <w:autoRedefine/>
    <w:qFormat/>
    <w:rPr>
      <w:rFonts w:hAnsi="Courier New"/>
    </w:rPr>
  </w:style>
  <w:style w:type="paragraph" w:styleId="80">
    <w:name w:val="toc 8"/>
    <w:basedOn w:val="aff4"/>
    <w:next w:val="aff4"/>
    <w:autoRedefine/>
    <w:uiPriority w:val="39"/>
    <w:semiHidden/>
    <w:unhideWhenUsed/>
    <w:qFormat/>
    <w:pPr>
      <w:tabs>
        <w:tab w:val="right" w:leader="dot" w:pos="9241"/>
      </w:tabs>
      <w:ind w:firstLineChars="600" w:firstLine="607"/>
    </w:pPr>
  </w:style>
  <w:style w:type="paragraph" w:styleId="30">
    <w:name w:val="index 3"/>
    <w:basedOn w:val="aff4"/>
    <w:next w:val="aff4"/>
    <w:autoRedefine/>
    <w:qFormat/>
    <w:pPr>
      <w:ind w:left="630" w:hanging="210"/>
    </w:pPr>
    <w:rPr>
      <w:rFonts w:ascii="Calibri" w:hAnsi="Calibri" w:cs="Times New Roman"/>
      <w:sz w:val="20"/>
      <w:szCs w:val="20"/>
    </w:rPr>
  </w:style>
  <w:style w:type="paragraph" w:styleId="affc">
    <w:name w:val="Date"/>
    <w:basedOn w:val="aff4"/>
    <w:next w:val="aff4"/>
    <w:link w:val="Char1"/>
    <w:autoRedefine/>
    <w:uiPriority w:val="99"/>
    <w:semiHidden/>
    <w:unhideWhenUsed/>
    <w:qFormat/>
    <w:pPr>
      <w:ind w:leftChars="2500" w:left="100"/>
    </w:pPr>
  </w:style>
  <w:style w:type="paragraph" w:styleId="affd">
    <w:name w:val="endnote text"/>
    <w:basedOn w:val="aff4"/>
    <w:link w:val="Char2"/>
    <w:autoRedefine/>
    <w:semiHidden/>
    <w:qFormat/>
    <w:pPr>
      <w:snapToGrid w:val="0"/>
    </w:pPr>
    <w:rPr>
      <w:rFonts w:ascii="Times New Roman" w:hAnsi="Times New Roman" w:cs="Times New Roman"/>
    </w:rPr>
  </w:style>
  <w:style w:type="paragraph" w:styleId="affe">
    <w:name w:val="Balloon Text"/>
    <w:basedOn w:val="aff4"/>
    <w:link w:val="Char3"/>
    <w:autoRedefine/>
    <w:qFormat/>
    <w:rPr>
      <w:sz w:val="18"/>
      <w:szCs w:val="18"/>
    </w:rPr>
  </w:style>
  <w:style w:type="paragraph" w:styleId="afff">
    <w:name w:val="footer"/>
    <w:basedOn w:val="aff4"/>
    <w:link w:val="Char4"/>
    <w:autoRedefine/>
    <w:uiPriority w:val="99"/>
    <w:unhideWhenUsed/>
    <w:qFormat/>
    <w:pPr>
      <w:tabs>
        <w:tab w:val="center" w:pos="4153"/>
        <w:tab w:val="right" w:pos="8306"/>
      </w:tabs>
      <w:snapToGrid w:val="0"/>
    </w:pPr>
    <w:rPr>
      <w:sz w:val="18"/>
      <w:szCs w:val="18"/>
    </w:rPr>
  </w:style>
  <w:style w:type="paragraph" w:styleId="afff0">
    <w:name w:val="header"/>
    <w:basedOn w:val="aff4"/>
    <w:link w:val="Char5"/>
    <w:autoRedefine/>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ff4"/>
    <w:next w:val="aff4"/>
    <w:autoRedefine/>
    <w:uiPriority w:val="39"/>
    <w:unhideWhenUsed/>
    <w:qFormat/>
    <w:pPr>
      <w:tabs>
        <w:tab w:val="right" w:leader="dot" w:pos="9241"/>
      </w:tabs>
      <w:spacing w:beforeLines="25" w:afterLines="25"/>
    </w:pPr>
  </w:style>
  <w:style w:type="paragraph" w:styleId="40">
    <w:name w:val="toc 4"/>
    <w:basedOn w:val="aff4"/>
    <w:next w:val="aff4"/>
    <w:autoRedefine/>
    <w:uiPriority w:val="39"/>
    <w:unhideWhenUsed/>
    <w:qFormat/>
    <w:pPr>
      <w:tabs>
        <w:tab w:val="right" w:leader="dot" w:pos="9241"/>
      </w:tabs>
      <w:ind w:firstLineChars="200" w:firstLine="198"/>
    </w:pPr>
  </w:style>
  <w:style w:type="paragraph" w:styleId="afff1">
    <w:name w:val="index heading"/>
    <w:basedOn w:val="aff4"/>
    <w:next w:val="10"/>
    <w:autoRedefine/>
    <w:qFormat/>
    <w:pPr>
      <w:spacing w:before="120" w:after="120"/>
      <w:jc w:val="center"/>
    </w:pPr>
    <w:rPr>
      <w:rFonts w:ascii="Calibri" w:hAnsi="Calibri" w:cs="Times New Roman"/>
      <w:b/>
      <w:bCs/>
      <w:iCs/>
      <w:szCs w:val="20"/>
    </w:rPr>
  </w:style>
  <w:style w:type="paragraph" w:styleId="10">
    <w:name w:val="index 1"/>
    <w:basedOn w:val="aff4"/>
    <w:next w:val="aff4"/>
    <w:autoRedefine/>
    <w:unhideWhenUsed/>
    <w:qFormat/>
  </w:style>
  <w:style w:type="paragraph" w:styleId="af">
    <w:name w:val="footnote text"/>
    <w:basedOn w:val="aff4"/>
    <w:link w:val="Char6"/>
    <w:autoRedefine/>
    <w:qFormat/>
    <w:pPr>
      <w:numPr>
        <w:numId w:val="1"/>
      </w:numPr>
      <w:snapToGrid w:val="0"/>
    </w:pPr>
    <w:rPr>
      <w:rFonts w:hAnsi="Times New Roman" w:cs="Times New Roman"/>
      <w:sz w:val="18"/>
      <w:szCs w:val="18"/>
    </w:rPr>
  </w:style>
  <w:style w:type="paragraph" w:styleId="60">
    <w:name w:val="toc 6"/>
    <w:basedOn w:val="aff4"/>
    <w:next w:val="aff4"/>
    <w:autoRedefine/>
    <w:uiPriority w:val="39"/>
    <w:semiHidden/>
    <w:unhideWhenUsed/>
    <w:qFormat/>
    <w:pPr>
      <w:tabs>
        <w:tab w:val="right" w:leader="dot" w:pos="9241"/>
      </w:tabs>
      <w:ind w:firstLineChars="400" w:firstLine="403"/>
    </w:pPr>
  </w:style>
  <w:style w:type="paragraph" w:styleId="70">
    <w:name w:val="index 7"/>
    <w:basedOn w:val="aff4"/>
    <w:next w:val="aff4"/>
    <w:autoRedefine/>
    <w:qFormat/>
    <w:pPr>
      <w:ind w:left="1470" w:hanging="210"/>
    </w:pPr>
    <w:rPr>
      <w:rFonts w:ascii="Calibri" w:hAnsi="Calibri" w:cs="Times New Roman"/>
      <w:sz w:val="20"/>
      <w:szCs w:val="20"/>
    </w:rPr>
  </w:style>
  <w:style w:type="paragraph" w:styleId="9">
    <w:name w:val="index 9"/>
    <w:basedOn w:val="aff4"/>
    <w:next w:val="aff4"/>
    <w:autoRedefine/>
    <w:qFormat/>
    <w:pPr>
      <w:ind w:left="1890" w:hanging="210"/>
    </w:pPr>
    <w:rPr>
      <w:rFonts w:ascii="Calibri" w:hAnsi="Calibri" w:cs="Times New Roman"/>
      <w:sz w:val="20"/>
      <w:szCs w:val="20"/>
    </w:rPr>
  </w:style>
  <w:style w:type="paragraph" w:styleId="20">
    <w:name w:val="toc 2"/>
    <w:basedOn w:val="aff4"/>
    <w:next w:val="aff4"/>
    <w:autoRedefine/>
    <w:uiPriority w:val="39"/>
    <w:unhideWhenUsed/>
    <w:qFormat/>
    <w:pPr>
      <w:tabs>
        <w:tab w:val="right" w:leader="dot" w:pos="9241"/>
      </w:tabs>
      <w:spacing w:line="360" w:lineRule="auto"/>
    </w:pPr>
  </w:style>
  <w:style w:type="paragraph" w:styleId="21">
    <w:name w:val="index 2"/>
    <w:basedOn w:val="aff4"/>
    <w:next w:val="aff4"/>
    <w:autoRedefine/>
    <w:qFormat/>
    <w:pPr>
      <w:ind w:left="420" w:hanging="210"/>
    </w:pPr>
    <w:rPr>
      <w:rFonts w:ascii="Calibri" w:hAnsi="Calibri" w:cs="Times New Roman"/>
      <w:sz w:val="20"/>
      <w:szCs w:val="20"/>
    </w:rPr>
  </w:style>
  <w:style w:type="table" w:styleId="afff2">
    <w:name w:val="Table Grid"/>
    <w:basedOn w:val="aff6"/>
    <w:autoRedefin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3">
    <w:name w:val="endnote reference"/>
    <w:autoRedefine/>
    <w:semiHidden/>
    <w:qFormat/>
    <w:rPr>
      <w:vertAlign w:val="superscript"/>
    </w:rPr>
  </w:style>
  <w:style w:type="character" w:styleId="afff4">
    <w:name w:val="page number"/>
    <w:autoRedefine/>
    <w:qFormat/>
    <w:rPr>
      <w:rFonts w:ascii="Times New Roman" w:eastAsia="宋体" w:hAnsi="Times New Roman"/>
      <w:sz w:val="18"/>
    </w:rPr>
  </w:style>
  <w:style w:type="character" w:styleId="afff5">
    <w:name w:val="FollowedHyperlink"/>
    <w:basedOn w:val="aff5"/>
    <w:autoRedefine/>
    <w:uiPriority w:val="99"/>
    <w:semiHidden/>
    <w:unhideWhenUsed/>
    <w:qFormat/>
    <w:rPr>
      <w:color w:val="800080" w:themeColor="followedHyperlink"/>
      <w:u w:val="single"/>
    </w:rPr>
  </w:style>
  <w:style w:type="character" w:styleId="afff6">
    <w:name w:val="Hyperlink"/>
    <w:autoRedefine/>
    <w:uiPriority w:val="99"/>
    <w:qFormat/>
    <w:rPr>
      <w:color w:val="0000FF"/>
      <w:spacing w:val="0"/>
      <w:w w:val="100"/>
      <w:szCs w:val="21"/>
      <w:u w:val="single"/>
      <w:lang w:val="en-US" w:eastAsia="zh-CN"/>
    </w:rPr>
  </w:style>
  <w:style w:type="character" w:styleId="afff7">
    <w:name w:val="footnote reference"/>
    <w:autoRedefine/>
    <w:semiHidden/>
    <w:qFormat/>
    <w:rPr>
      <w:vertAlign w:val="superscript"/>
    </w:rPr>
  </w:style>
  <w:style w:type="character" w:customStyle="1" w:styleId="Char">
    <w:name w:val="文档结构图 Char"/>
    <w:basedOn w:val="aff5"/>
    <w:link w:val="aff9"/>
    <w:autoRedefine/>
    <w:semiHidden/>
    <w:qFormat/>
    <w:rPr>
      <w:rFonts w:ascii="Times New Roman" w:eastAsia="宋体" w:hAnsi="Times New Roman" w:cs="Times New Roman"/>
      <w:szCs w:val="24"/>
      <w:shd w:val="clear" w:color="auto" w:fill="000080"/>
    </w:rPr>
  </w:style>
  <w:style w:type="character" w:customStyle="1" w:styleId="Char0">
    <w:name w:val="纯文本 Char"/>
    <w:basedOn w:val="aff5"/>
    <w:link w:val="affb"/>
    <w:autoRedefine/>
    <w:qFormat/>
    <w:rPr>
      <w:rFonts w:ascii="宋体" w:hAnsi="Courier New"/>
    </w:rPr>
  </w:style>
  <w:style w:type="character" w:customStyle="1" w:styleId="Char2">
    <w:name w:val="尾注文本 Char"/>
    <w:basedOn w:val="aff5"/>
    <w:link w:val="affd"/>
    <w:autoRedefine/>
    <w:semiHidden/>
    <w:qFormat/>
    <w:rPr>
      <w:rFonts w:ascii="Times New Roman" w:eastAsia="宋体" w:hAnsi="Times New Roman" w:cs="Times New Roman"/>
      <w:szCs w:val="24"/>
    </w:rPr>
  </w:style>
  <w:style w:type="character" w:customStyle="1" w:styleId="Char3">
    <w:name w:val="批注框文本 Char"/>
    <w:basedOn w:val="aff5"/>
    <w:link w:val="affe"/>
    <w:autoRedefine/>
    <w:qFormat/>
    <w:rPr>
      <w:sz w:val="18"/>
      <w:szCs w:val="18"/>
    </w:rPr>
  </w:style>
  <w:style w:type="character" w:customStyle="1" w:styleId="Char4">
    <w:name w:val="页脚 Char"/>
    <w:basedOn w:val="aff5"/>
    <w:link w:val="afff"/>
    <w:autoRedefine/>
    <w:uiPriority w:val="99"/>
    <w:qFormat/>
    <w:rPr>
      <w:sz w:val="18"/>
      <w:szCs w:val="18"/>
    </w:rPr>
  </w:style>
  <w:style w:type="character" w:customStyle="1" w:styleId="Char5">
    <w:name w:val="页眉 Char"/>
    <w:basedOn w:val="aff5"/>
    <w:link w:val="afff0"/>
    <w:autoRedefine/>
    <w:qFormat/>
    <w:rPr>
      <w:sz w:val="18"/>
      <w:szCs w:val="18"/>
    </w:rPr>
  </w:style>
  <w:style w:type="character" w:customStyle="1" w:styleId="Char6">
    <w:name w:val="脚注文本 Char"/>
    <w:basedOn w:val="aff5"/>
    <w:link w:val="af"/>
    <w:autoRedefine/>
    <w:qFormat/>
    <w:rPr>
      <w:rFonts w:ascii="宋体" w:eastAsia="宋体" w:hAnsi="Times New Roman" w:cs="Times New Roman"/>
      <w:sz w:val="18"/>
      <w:szCs w:val="18"/>
    </w:rPr>
  </w:style>
  <w:style w:type="paragraph" w:customStyle="1" w:styleId="Style11">
    <w:name w:val="_Style 11"/>
    <w:basedOn w:val="aff4"/>
    <w:next w:val="aff4"/>
    <w:autoRedefine/>
    <w:qFormat/>
    <w:pPr>
      <w:ind w:left="1470"/>
    </w:pPr>
    <w:rPr>
      <w:rFonts w:ascii="Times New Roman" w:hAnsi="Times New Roman" w:cs="Times New Roman"/>
      <w:sz w:val="20"/>
      <w:szCs w:val="20"/>
    </w:rPr>
  </w:style>
  <w:style w:type="character" w:customStyle="1" w:styleId="Char7">
    <w:name w:val="附录公式 Char"/>
    <w:basedOn w:val="Char8"/>
    <w:link w:val="afff8"/>
    <w:autoRedefine/>
    <w:qFormat/>
    <w:rPr>
      <w:rFonts w:ascii="宋体"/>
    </w:rPr>
  </w:style>
  <w:style w:type="character" w:customStyle="1" w:styleId="Char8">
    <w:name w:val="段 Char"/>
    <w:link w:val="afff9"/>
    <w:autoRedefine/>
    <w:qFormat/>
    <w:rPr>
      <w:rFonts w:ascii="宋体"/>
    </w:rPr>
  </w:style>
  <w:style w:type="paragraph" w:customStyle="1" w:styleId="afff9">
    <w:name w:val="段"/>
    <w:link w:val="Char8"/>
    <w:autoRedefine/>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f8">
    <w:name w:val="附录公式"/>
    <w:basedOn w:val="afff9"/>
    <w:next w:val="afff9"/>
    <w:link w:val="Char7"/>
    <w:autoRedefine/>
    <w:qFormat/>
  </w:style>
  <w:style w:type="character" w:customStyle="1" w:styleId="afffa">
    <w:name w:val="发布"/>
    <w:autoRedefine/>
    <w:qFormat/>
    <w:rPr>
      <w:rFonts w:ascii="黑体" w:eastAsia="黑体"/>
      <w:spacing w:val="85"/>
      <w:w w:val="100"/>
      <w:position w:val="3"/>
      <w:sz w:val="28"/>
      <w:szCs w:val="28"/>
    </w:rPr>
  </w:style>
  <w:style w:type="character" w:customStyle="1" w:styleId="Char9">
    <w:name w:val="首示例 Char"/>
    <w:link w:val="a0"/>
    <w:autoRedefine/>
    <w:qFormat/>
    <w:rPr>
      <w:rFonts w:ascii="宋体" w:hAnsi="宋体"/>
      <w:kern w:val="2"/>
      <w:sz w:val="18"/>
      <w:szCs w:val="18"/>
    </w:rPr>
  </w:style>
  <w:style w:type="paragraph" w:customStyle="1" w:styleId="a0">
    <w:name w:val="首示例"/>
    <w:next w:val="afff9"/>
    <w:link w:val="Char9"/>
    <w:autoRedefine/>
    <w:qFormat/>
    <w:pPr>
      <w:numPr>
        <w:numId w:val="2"/>
      </w:numPr>
      <w:tabs>
        <w:tab w:val="left" w:pos="360"/>
      </w:tabs>
      <w:ind w:firstLine="0"/>
    </w:pPr>
    <w:rPr>
      <w:rFonts w:ascii="宋体" w:eastAsiaTheme="minorEastAsia" w:hAnsi="宋体" w:cstheme="minorBidi"/>
      <w:kern w:val="2"/>
      <w:sz w:val="18"/>
      <w:szCs w:val="18"/>
    </w:rPr>
  </w:style>
  <w:style w:type="character" w:customStyle="1" w:styleId="Chara">
    <w:name w:val="二级条标题 Char"/>
    <w:link w:val="a6"/>
    <w:autoRedefine/>
    <w:qFormat/>
    <w:locked/>
    <w:rPr>
      <w:rFonts w:ascii="黑体" w:eastAsia="黑体"/>
      <w:kern w:val="2"/>
      <w:sz w:val="21"/>
      <w:szCs w:val="21"/>
    </w:rPr>
  </w:style>
  <w:style w:type="paragraph" w:customStyle="1" w:styleId="a6">
    <w:name w:val="二级条标题"/>
    <w:basedOn w:val="a5"/>
    <w:next w:val="afff9"/>
    <w:link w:val="Chara"/>
    <w:autoRedefine/>
    <w:qFormat/>
    <w:pPr>
      <w:numPr>
        <w:ilvl w:val="2"/>
      </w:numPr>
      <w:spacing w:before="50" w:after="50"/>
      <w:outlineLvl w:val="3"/>
    </w:pPr>
    <w:rPr>
      <w:rFonts w:hAnsiTheme="minorHAnsi" w:cstheme="minorBidi"/>
      <w:kern w:val="2"/>
    </w:rPr>
  </w:style>
  <w:style w:type="paragraph" w:customStyle="1" w:styleId="a5">
    <w:name w:val="一级条标题"/>
    <w:next w:val="afff9"/>
    <w:autoRedefine/>
    <w:qFormat/>
    <w:pPr>
      <w:numPr>
        <w:ilvl w:val="1"/>
        <w:numId w:val="3"/>
      </w:numPr>
      <w:spacing w:beforeLines="50" w:afterLines="50"/>
      <w:outlineLvl w:val="2"/>
    </w:pPr>
    <w:rPr>
      <w:rFonts w:ascii="黑体" w:eastAsia="黑体"/>
      <w:sz w:val="21"/>
      <w:szCs w:val="21"/>
    </w:rPr>
  </w:style>
  <w:style w:type="character" w:customStyle="1" w:styleId="afffb">
    <w:name w:val="纯文本 字符"/>
    <w:basedOn w:val="aff5"/>
    <w:autoRedefine/>
    <w:uiPriority w:val="99"/>
    <w:semiHidden/>
    <w:qFormat/>
    <w:rPr>
      <w:rFonts w:asciiTheme="minorEastAsia" w:hAnsi="Courier New" w:cs="Courier New"/>
    </w:rPr>
  </w:style>
  <w:style w:type="character" w:customStyle="1" w:styleId="afffc">
    <w:name w:val="批注框文本 字符"/>
    <w:basedOn w:val="aff5"/>
    <w:autoRedefine/>
    <w:uiPriority w:val="99"/>
    <w:semiHidden/>
    <w:qFormat/>
    <w:rPr>
      <w:sz w:val="18"/>
      <w:szCs w:val="18"/>
    </w:rPr>
  </w:style>
  <w:style w:type="paragraph" w:customStyle="1" w:styleId="afffd">
    <w:name w:val="标准书脚_奇数页"/>
    <w:autoRedefine/>
    <w:qFormat/>
    <w:pPr>
      <w:spacing w:before="120"/>
      <w:ind w:right="198"/>
      <w:jc w:val="right"/>
    </w:pPr>
    <w:rPr>
      <w:rFonts w:ascii="宋体"/>
      <w:sz w:val="18"/>
      <w:szCs w:val="18"/>
    </w:rPr>
  </w:style>
  <w:style w:type="paragraph" w:customStyle="1" w:styleId="a">
    <w:name w:val="注×："/>
    <w:autoRedefine/>
    <w:qFormat/>
    <w:pPr>
      <w:widowControl w:val="0"/>
      <w:numPr>
        <w:numId w:val="4"/>
      </w:numPr>
      <w:autoSpaceDE w:val="0"/>
      <w:autoSpaceDN w:val="0"/>
      <w:jc w:val="both"/>
    </w:pPr>
    <w:rPr>
      <w:rFonts w:ascii="宋体"/>
      <w:sz w:val="18"/>
      <w:szCs w:val="18"/>
    </w:rPr>
  </w:style>
  <w:style w:type="paragraph" w:customStyle="1" w:styleId="a8">
    <w:name w:val="四级条标题"/>
    <w:basedOn w:val="a7"/>
    <w:next w:val="afff9"/>
    <w:autoRedefine/>
    <w:qFormat/>
    <w:pPr>
      <w:numPr>
        <w:ilvl w:val="4"/>
      </w:numPr>
      <w:outlineLvl w:val="5"/>
    </w:pPr>
  </w:style>
  <w:style w:type="paragraph" w:customStyle="1" w:styleId="a7">
    <w:name w:val="三级条标题"/>
    <w:basedOn w:val="a6"/>
    <w:next w:val="afff9"/>
    <w:autoRedefine/>
    <w:qFormat/>
    <w:pPr>
      <w:numPr>
        <w:ilvl w:val="3"/>
      </w:numPr>
      <w:outlineLvl w:val="4"/>
    </w:pPr>
  </w:style>
  <w:style w:type="paragraph" w:customStyle="1" w:styleId="afffe">
    <w:name w:val="标准书眉_奇数页"/>
    <w:next w:val="aff4"/>
    <w:autoRedefine/>
    <w:qFormat/>
    <w:pPr>
      <w:tabs>
        <w:tab w:val="center" w:pos="4154"/>
        <w:tab w:val="right" w:pos="8306"/>
      </w:tabs>
      <w:spacing w:after="220"/>
      <w:jc w:val="right"/>
    </w:pPr>
    <w:rPr>
      <w:rFonts w:ascii="黑体" w:eastAsia="黑体"/>
      <w:sz w:val="21"/>
      <w:szCs w:val="21"/>
    </w:rPr>
  </w:style>
  <w:style w:type="paragraph" w:customStyle="1" w:styleId="aff3">
    <w:name w:val="注："/>
    <w:next w:val="afff9"/>
    <w:autoRedefine/>
    <w:qFormat/>
    <w:pPr>
      <w:widowControl w:val="0"/>
      <w:numPr>
        <w:numId w:val="5"/>
      </w:numPr>
      <w:autoSpaceDE w:val="0"/>
      <w:autoSpaceDN w:val="0"/>
      <w:jc w:val="both"/>
    </w:pPr>
    <w:rPr>
      <w:rFonts w:ascii="宋体"/>
      <w:sz w:val="18"/>
      <w:szCs w:val="18"/>
    </w:rPr>
  </w:style>
  <w:style w:type="paragraph" w:customStyle="1" w:styleId="ac">
    <w:name w:val="列项——（一级）"/>
    <w:autoRedefine/>
    <w:qFormat/>
    <w:pPr>
      <w:widowControl w:val="0"/>
      <w:numPr>
        <w:numId w:val="6"/>
      </w:numPr>
      <w:jc w:val="both"/>
    </w:pPr>
    <w:rPr>
      <w:rFonts w:ascii="宋体"/>
      <w:sz w:val="21"/>
    </w:rPr>
  </w:style>
  <w:style w:type="paragraph" w:customStyle="1" w:styleId="a4">
    <w:name w:val="章标题"/>
    <w:next w:val="afff9"/>
    <w:autoRedefine/>
    <w:qFormat/>
    <w:pPr>
      <w:numPr>
        <w:numId w:val="3"/>
      </w:numPr>
      <w:spacing w:beforeLines="100" w:afterLines="100"/>
      <w:jc w:val="both"/>
      <w:outlineLvl w:val="1"/>
    </w:pPr>
    <w:rPr>
      <w:rFonts w:ascii="黑体" w:eastAsia="黑体"/>
      <w:sz w:val="21"/>
    </w:rPr>
  </w:style>
  <w:style w:type="paragraph" w:customStyle="1" w:styleId="22">
    <w:name w:val="封面标准号2"/>
    <w:autoRedefine/>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0">
    <w:name w:val="数字编号列项（二级）"/>
    <w:autoRedefine/>
    <w:qFormat/>
    <w:pPr>
      <w:numPr>
        <w:ilvl w:val="1"/>
        <w:numId w:val="7"/>
      </w:numPr>
      <w:jc w:val="both"/>
    </w:pPr>
    <w:rPr>
      <w:rFonts w:ascii="宋体"/>
      <w:sz w:val="21"/>
    </w:rPr>
  </w:style>
  <w:style w:type="paragraph" w:customStyle="1" w:styleId="a1">
    <w:name w:val="示例"/>
    <w:next w:val="affff"/>
    <w:autoRedefine/>
    <w:qFormat/>
    <w:pPr>
      <w:widowControl w:val="0"/>
      <w:numPr>
        <w:numId w:val="8"/>
      </w:numPr>
      <w:jc w:val="both"/>
    </w:pPr>
    <w:rPr>
      <w:rFonts w:ascii="宋体"/>
      <w:sz w:val="18"/>
      <w:szCs w:val="18"/>
    </w:rPr>
  </w:style>
  <w:style w:type="paragraph" w:customStyle="1" w:styleId="affff">
    <w:name w:val="示例内容"/>
    <w:autoRedefine/>
    <w:qFormat/>
    <w:pPr>
      <w:ind w:firstLineChars="200" w:firstLine="200"/>
    </w:pPr>
    <w:rPr>
      <w:rFonts w:ascii="宋体"/>
      <w:sz w:val="18"/>
      <w:szCs w:val="18"/>
    </w:rPr>
  </w:style>
  <w:style w:type="paragraph" w:customStyle="1" w:styleId="ad">
    <w:name w:val="列项●（二级）"/>
    <w:autoRedefine/>
    <w:qFormat/>
    <w:pPr>
      <w:numPr>
        <w:ilvl w:val="1"/>
        <w:numId w:val="6"/>
      </w:numPr>
      <w:tabs>
        <w:tab w:val="left" w:pos="840"/>
      </w:tabs>
      <w:jc w:val="both"/>
    </w:pPr>
    <w:rPr>
      <w:rFonts w:ascii="宋体"/>
      <w:sz w:val="21"/>
    </w:rPr>
  </w:style>
  <w:style w:type="paragraph" w:customStyle="1" w:styleId="affff0">
    <w:name w:val="目次、标准名称标题"/>
    <w:basedOn w:val="aff4"/>
    <w:next w:val="afff9"/>
    <w:autoRedefine/>
    <w:qFormat/>
    <w:pPr>
      <w:keepNext/>
      <w:pageBreakBefore/>
      <w:shd w:val="clear" w:color="FFFFFF" w:fill="FFFFFF"/>
      <w:spacing w:before="640" w:after="560" w:line="460" w:lineRule="exact"/>
      <w:jc w:val="center"/>
      <w:outlineLvl w:val="0"/>
    </w:pPr>
    <w:rPr>
      <w:rFonts w:ascii="黑体" w:eastAsia="黑体" w:hAnsi="Times New Roman" w:cs="Times New Roman"/>
      <w:sz w:val="32"/>
      <w:szCs w:val="20"/>
    </w:rPr>
  </w:style>
  <w:style w:type="paragraph" w:customStyle="1" w:styleId="af8">
    <w:name w:val="附录章标题"/>
    <w:next w:val="afff9"/>
    <w:autoRedefine/>
    <w:qFormat/>
    <w:pPr>
      <w:numPr>
        <w:ilvl w:val="1"/>
        <w:numId w:val="9"/>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9">
    <w:name w:val="五级条标题"/>
    <w:basedOn w:val="a8"/>
    <w:next w:val="afff9"/>
    <w:autoRedefine/>
    <w:qFormat/>
    <w:pPr>
      <w:numPr>
        <w:ilvl w:val="5"/>
      </w:numPr>
      <w:outlineLvl w:val="6"/>
    </w:pPr>
  </w:style>
  <w:style w:type="paragraph" w:customStyle="1" w:styleId="affff1">
    <w:name w:val="标准称谓"/>
    <w:next w:val="aff4"/>
    <w:autoRedefin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封面标准名称"/>
    <w:autoRedefine/>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字母编号列项（一级）"/>
    <w:autoRedefine/>
    <w:qFormat/>
    <w:pPr>
      <w:tabs>
        <w:tab w:val="left" w:pos="839"/>
      </w:tabs>
      <w:jc w:val="both"/>
    </w:pPr>
    <w:rPr>
      <w:rFonts w:ascii="宋体"/>
      <w:sz w:val="21"/>
    </w:rPr>
  </w:style>
  <w:style w:type="paragraph" w:customStyle="1" w:styleId="a3">
    <w:name w:val="注×：（正文）"/>
    <w:autoRedefine/>
    <w:qFormat/>
    <w:pPr>
      <w:numPr>
        <w:numId w:val="10"/>
      </w:numPr>
      <w:jc w:val="both"/>
    </w:pPr>
    <w:rPr>
      <w:rFonts w:ascii="宋体"/>
      <w:sz w:val="18"/>
      <w:szCs w:val="18"/>
    </w:rPr>
  </w:style>
  <w:style w:type="paragraph" w:customStyle="1" w:styleId="affff4">
    <w:name w:val="注：（正文）"/>
    <w:basedOn w:val="aff3"/>
    <w:next w:val="afff9"/>
    <w:autoRedefine/>
    <w:qFormat/>
  </w:style>
  <w:style w:type="paragraph" w:customStyle="1" w:styleId="ae">
    <w:name w:val="列项◆（三级）"/>
    <w:basedOn w:val="aff4"/>
    <w:autoRedefine/>
    <w:qFormat/>
    <w:pPr>
      <w:numPr>
        <w:ilvl w:val="2"/>
        <w:numId w:val="6"/>
      </w:numPr>
    </w:pPr>
    <w:rPr>
      <w:rFonts w:hAnsi="Times New Roman" w:cs="Times New Roman"/>
      <w:szCs w:val="21"/>
    </w:rPr>
  </w:style>
  <w:style w:type="paragraph" w:customStyle="1" w:styleId="af1">
    <w:name w:val="编号列项（三级）"/>
    <w:autoRedefine/>
    <w:qFormat/>
    <w:pPr>
      <w:numPr>
        <w:ilvl w:val="2"/>
        <w:numId w:val="7"/>
      </w:numPr>
    </w:pPr>
    <w:rPr>
      <w:rFonts w:ascii="宋体"/>
      <w:sz w:val="21"/>
    </w:rPr>
  </w:style>
  <w:style w:type="paragraph" w:customStyle="1" w:styleId="11">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ff5">
    <w:name w:val="二级无"/>
    <w:basedOn w:val="a6"/>
    <w:autoRedefine/>
    <w:qFormat/>
    <w:pPr>
      <w:spacing w:beforeLines="0" w:afterLines="0"/>
    </w:pPr>
    <w:rPr>
      <w:rFonts w:ascii="宋体" w:eastAsia="宋体"/>
    </w:rPr>
  </w:style>
  <w:style w:type="paragraph" w:customStyle="1" w:styleId="affff6">
    <w:name w:val="发布部门"/>
    <w:next w:val="afff9"/>
    <w:autoRedefin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2">
    <w:name w:val="示例×："/>
    <w:basedOn w:val="a4"/>
    <w:autoRedefine/>
    <w:qFormat/>
    <w:pPr>
      <w:numPr>
        <w:numId w:val="11"/>
      </w:numPr>
      <w:spacing w:beforeLines="0" w:afterLines="0"/>
      <w:outlineLvl w:val="9"/>
    </w:pPr>
    <w:rPr>
      <w:rFonts w:ascii="宋体" w:eastAsia="宋体"/>
      <w:sz w:val="18"/>
      <w:szCs w:val="18"/>
    </w:rPr>
  </w:style>
  <w:style w:type="paragraph" w:customStyle="1" w:styleId="affff7">
    <w:name w:val="标准标志"/>
    <w:next w:val="aff4"/>
    <w:autoRedefin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8">
    <w:name w:val="标准书脚_偶数页"/>
    <w:autoRedefine/>
    <w:qFormat/>
    <w:pPr>
      <w:spacing w:before="120"/>
      <w:ind w:left="221"/>
    </w:pPr>
    <w:rPr>
      <w:rFonts w:ascii="宋体"/>
      <w:sz w:val="18"/>
      <w:szCs w:val="18"/>
    </w:rPr>
  </w:style>
  <w:style w:type="paragraph" w:customStyle="1" w:styleId="affff9">
    <w:name w:val="封面标准英文名称"/>
    <w:basedOn w:val="affff2"/>
    <w:autoRedefine/>
    <w:qFormat/>
    <w:pPr>
      <w:framePr w:wrap="around"/>
      <w:spacing w:before="370" w:line="400" w:lineRule="exact"/>
    </w:pPr>
    <w:rPr>
      <w:rFonts w:ascii="Times New Roman"/>
      <w:sz w:val="28"/>
      <w:szCs w:val="28"/>
    </w:rPr>
  </w:style>
  <w:style w:type="paragraph" w:customStyle="1" w:styleId="affffa">
    <w:name w:val="标准书眉_偶数页"/>
    <w:basedOn w:val="afffe"/>
    <w:next w:val="aff4"/>
    <w:autoRedefine/>
    <w:qFormat/>
    <w:pPr>
      <w:jc w:val="left"/>
    </w:pPr>
  </w:style>
  <w:style w:type="paragraph" w:customStyle="1" w:styleId="affffb">
    <w:name w:val="标准书眉一"/>
    <w:autoRedefine/>
    <w:qFormat/>
    <w:pPr>
      <w:jc w:val="both"/>
    </w:pPr>
  </w:style>
  <w:style w:type="paragraph" w:customStyle="1" w:styleId="affffc">
    <w:name w:val="参考文献"/>
    <w:basedOn w:val="aff4"/>
    <w:next w:val="afff9"/>
    <w:autoRedefine/>
    <w:qFormat/>
    <w:pPr>
      <w:keepNext/>
      <w:pageBreakBefore/>
      <w:shd w:val="clear" w:color="FFFFFF" w:fill="FFFFFF"/>
      <w:spacing w:before="640" w:after="200"/>
      <w:jc w:val="center"/>
      <w:outlineLvl w:val="0"/>
    </w:pPr>
    <w:rPr>
      <w:rFonts w:ascii="黑体" w:eastAsia="黑体" w:hAnsi="Times New Roman" w:cs="Times New Roman"/>
      <w:szCs w:val="20"/>
    </w:rPr>
  </w:style>
  <w:style w:type="paragraph" w:customStyle="1" w:styleId="affffd">
    <w:name w:val="参考文献、索引标题"/>
    <w:basedOn w:val="aff4"/>
    <w:next w:val="afff9"/>
    <w:autoRedefine/>
    <w:qFormat/>
    <w:pPr>
      <w:keepNext/>
      <w:pageBreakBefore/>
      <w:shd w:val="clear" w:color="FFFFFF" w:fill="FFFFFF"/>
      <w:spacing w:before="640" w:after="200"/>
      <w:jc w:val="center"/>
      <w:outlineLvl w:val="0"/>
    </w:pPr>
    <w:rPr>
      <w:rFonts w:ascii="黑体" w:eastAsia="黑体" w:hAnsi="Times New Roman" w:cs="Times New Roman"/>
      <w:szCs w:val="20"/>
    </w:rPr>
  </w:style>
  <w:style w:type="paragraph" w:customStyle="1" w:styleId="affffe">
    <w:name w:val="发布日期"/>
    <w:autoRedefine/>
    <w:qFormat/>
    <w:pPr>
      <w:framePr w:w="3997" w:h="471" w:hRule="exact" w:vSpace="181" w:wrap="around" w:hAnchor="page" w:x="7089" w:y="14097" w:anchorLock="1"/>
    </w:pPr>
    <w:rPr>
      <w:rFonts w:eastAsia="黑体"/>
      <w:sz w:val="28"/>
    </w:rPr>
  </w:style>
  <w:style w:type="paragraph" w:customStyle="1" w:styleId="afffff">
    <w:name w:val="封面标准代替信息"/>
    <w:autoRedefine/>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0">
    <w:name w:val="封面一致性程度标识"/>
    <w:basedOn w:val="affff9"/>
    <w:autoRedefine/>
    <w:qFormat/>
    <w:pPr>
      <w:framePr w:wrap="around"/>
      <w:spacing w:before="440"/>
    </w:pPr>
    <w:rPr>
      <w:rFonts w:ascii="宋体" w:eastAsia="宋体"/>
    </w:rPr>
  </w:style>
  <w:style w:type="paragraph" w:customStyle="1" w:styleId="afffff1">
    <w:name w:val="封面标准文稿类别"/>
    <w:basedOn w:val="afffff0"/>
    <w:autoRedefine/>
    <w:qFormat/>
    <w:pPr>
      <w:framePr w:wrap="around"/>
      <w:spacing w:after="160" w:line="240" w:lineRule="auto"/>
    </w:pPr>
    <w:rPr>
      <w:sz w:val="24"/>
    </w:rPr>
  </w:style>
  <w:style w:type="paragraph" w:customStyle="1" w:styleId="afffff2">
    <w:name w:val="封面标准文稿编辑信息"/>
    <w:basedOn w:val="afffff1"/>
    <w:autoRedefine/>
    <w:qFormat/>
    <w:pPr>
      <w:framePr w:wrap="around"/>
      <w:spacing w:before="180" w:line="180" w:lineRule="exact"/>
    </w:pPr>
    <w:rPr>
      <w:sz w:val="21"/>
    </w:rPr>
  </w:style>
  <w:style w:type="paragraph" w:customStyle="1" w:styleId="afffff3">
    <w:name w:val="封面正文"/>
    <w:autoRedefine/>
    <w:qFormat/>
    <w:pPr>
      <w:jc w:val="both"/>
    </w:pPr>
  </w:style>
  <w:style w:type="paragraph" w:customStyle="1" w:styleId="af7">
    <w:name w:val="附录标识"/>
    <w:basedOn w:val="aff4"/>
    <w:next w:val="afff9"/>
    <w:autoRedefine/>
    <w:qFormat/>
    <w:pPr>
      <w:keepNext/>
      <w:numPr>
        <w:numId w:val="9"/>
      </w:numPr>
      <w:shd w:val="clear" w:color="FFFFFF" w:fill="FFFFFF"/>
      <w:tabs>
        <w:tab w:val="left" w:pos="360"/>
        <w:tab w:val="left" w:pos="6405"/>
      </w:tabs>
      <w:spacing w:before="640" w:after="280"/>
      <w:jc w:val="center"/>
      <w:outlineLvl w:val="0"/>
    </w:pPr>
    <w:rPr>
      <w:rFonts w:ascii="黑体" w:eastAsia="黑体" w:hAnsi="Times New Roman" w:cs="Times New Roman"/>
      <w:szCs w:val="20"/>
    </w:rPr>
  </w:style>
  <w:style w:type="paragraph" w:customStyle="1" w:styleId="afffff4">
    <w:name w:val="附录标题"/>
    <w:basedOn w:val="afff9"/>
    <w:next w:val="afff9"/>
    <w:autoRedefine/>
    <w:qFormat/>
    <w:pPr>
      <w:ind w:firstLineChars="0" w:firstLine="0"/>
      <w:jc w:val="center"/>
    </w:pPr>
    <w:rPr>
      <w:rFonts w:ascii="黑体" w:eastAsia="黑体"/>
    </w:rPr>
  </w:style>
  <w:style w:type="paragraph" w:customStyle="1" w:styleId="af4">
    <w:name w:val="附录表标号"/>
    <w:basedOn w:val="aff4"/>
    <w:next w:val="afff9"/>
    <w:autoRedefine/>
    <w:qFormat/>
    <w:pPr>
      <w:numPr>
        <w:numId w:val="12"/>
      </w:numPr>
      <w:tabs>
        <w:tab w:val="clear" w:pos="0"/>
      </w:tabs>
      <w:spacing w:line="14" w:lineRule="exact"/>
      <w:ind w:left="811" w:hanging="448"/>
      <w:jc w:val="center"/>
      <w:outlineLvl w:val="0"/>
    </w:pPr>
    <w:rPr>
      <w:rFonts w:ascii="Times New Roman" w:hAnsi="Times New Roman" w:cs="Times New Roman"/>
      <w:color w:val="FFFFFF"/>
    </w:rPr>
  </w:style>
  <w:style w:type="paragraph" w:customStyle="1" w:styleId="af5">
    <w:name w:val="附录表标题"/>
    <w:basedOn w:val="aff4"/>
    <w:next w:val="afff9"/>
    <w:autoRedefine/>
    <w:qFormat/>
    <w:pPr>
      <w:numPr>
        <w:ilvl w:val="1"/>
        <w:numId w:val="12"/>
      </w:numPr>
      <w:tabs>
        <w:tab w:val="left" w:pos="180"/>
      </w:tabs>
      <w:spacing w:beforeLines="50" w:afterLines="50"/>
      <w:ind w:left="0" w:firstLine="0"/>
      <w:jc w:val="center"/>
    </w:pPr>
    <w:rPr>
      <w:rFonts w:ascii="黑体" w:eastAsia="黑体" w:hAnsi="Times New Roman" w:cs="Times New Roman"/>
      <w:szCs w:val="21"/>
    </w:rPr>
  </w:style>
  <w:style w:type="paragraph" w:customStyle="1" w:styleId="afa">
    <w:name w:val="附录二级条标题"/>
    <w:basedOn w:val="aff4"/>
    <w:next w:val="afff9"/>
    <w:autoRedefine/>
    <w:qFormat/>
    <w:pPr>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6">
    <w:name w:val="正文表标题"/>
    <w:next w:val="afff9"/>
    <w:autoRedefine/>
    <w:qFormat/>
    <w:pPr>
      <w:numPr>
        <w:numId w:val="13"/>
      </w:numPr>
      <w:tabs>
        <w:tab w:val="left" w:pos="360"/>
      </w:tabs>
      <w:spacing w:beforeLines="50" w:afterLines="50"/>
      <w:jc w:val="center"/>
    </w:pPr>
    <w:rPr>
      <w:rFonts w:ascii="黑体" w:eastAsia="黑体"/>
      <w:sz w:val="21"/>
    </w:rPr>
  </w:style>
  <w:style w:type="paragraph" w:customStyle="1" w:styleId="afffff5">
    <w:name w:val="附录二级无"/>
    <w:basedOn w:val="afa"/>
    <w:autoRedefine/>
    <w:qFormat/>
    <w:pPr>
      <w:tabs>
        <w:tab w:val="clear" w:pos="360"/>
      </w:tabs>
      <w:spacing w:beforeLines="0" w:afterLines="0"/>
    </w:pPr>
    <w:rPr>
      <w:rFonts w:ascii="宋体" w:eastAsia="宋体"/>
      <w:szCs w:val="21"/>
    </w:rPr>
  </w:style>
  <w:style w:type="paragraph" w:customStyle="1" w:styleId="12">
    <w:name w:val="修订1"/>
    <w:autoRedefine/>
    <w:uiPriority w:val="99"/>
    <w:semiHidden/>
    <w:qFormat/>
    <w:rPr>
      <w:kern w:val="2"/>
      <w:sz w:val="21"/>
      <w:szCs w:val="24"/>
    </w:rPr>
  </w:style>
  <w:style w:type="paragraph" w:customStyle="1" w:styleId="afffff6">
    <w:name w:val="实施日期"/>
    <w:basedOn w:val="affffe"/>
    <w:autoRedefine/>
    <w:qFormat/>
    <w:pPr>
      <w:framePr w:wrap="around" w:vAnchor="page" w:hAnchor="text"/>
      <w:jc w:val="right"/>
    </w:pPr>
  </w:style>
  <w:style w:type="paragraph" w:customStyle="1" w:styleId="afffff7">
    <w:name w:val="附录公式编号制表符"/>
    <w:basedOn w:val="aff4"/>
    <w:next w:val="afff9"/>
    <w:autoRedefine/>
    <w:qFormat/>
    <w:pPr>
      <w:tabs>
        <w:tab w:val="center" w:pos="4201"/>
        <w:tab w:val="right" w:leader="dot" w:pos="9298"/>
      </w:tabs>
      <w:autoSpaceDE w:val="0"/>
      <w:autoSpaceDN w:val="0"/>
    </w:pPr>
    <w:rPr>
      <w:rFonts w:hAnsi="Times New Roman" w:cs="Times New Roman"/>
      <w:szCs w:val="20"/>
    </w:rPr>
  </w:style>
  <w:style w:type="paragraph" w:customStyle="1" w:styleId="afb">
    <w:name w:val="附录三级条标题"/>
    <w:basedOn w:val="afa"/>
    <w:next w:val="afff9"/>
    <w:autoRedefine/>
    <w:qFormat/>
    <w:pPr>
      <w:numPr>
        <w:ilvl w:val="4"/>
      </w:numPr>
      <w:outlineLvl w:val="4"/>
    </w:pPr>
  </w:style>
  <w:style w:type="paragraph" w:customStyle="1" w:styleId="afffff8">
    <w:name w:val="附录三级无"/>
    <w:basedOn w:val="afb"/>
    <w:autoRedefine/>
    <w:qFormat/>
    <w:pPr>
      <w:tabs>
        <w:tab w:val="clear" w:pos="360"/>
      </w:tabs>
      <w:spacing w:beforeLines="0" w:afterLines="0"/>
    </w:pPr>
    <w:rPr>
      <w:rFonts w:ascii="宋体" w:eastAsia="宋体"/>
      <w:szCs w:val="21"/>
    </w:rPr>
  </w:style>
  <w:style w:type="paragraph" w:customStyle="1" w:styleId="aff2">
    <w:name w:val="附录数字编号列项（二级）"/>
    <w:autoRedefine/>
    <w:qFormat/>
    <w:pPr>
      <w:numPr>
        <w:ilvl w:val="1"/>
        <w:numId w:val="14"/>
      </w:numPr>
    </w:pPr>
    <w:rPr>
      <w:rFonts w:ascii="宋体"/>
      <w:sz w:val="21"/>
    </w:rPr>
  </w:style>
  <w:style w:type="paragraph" w:customStyle="1" w:styleId="afffff9">
    <w:name w:val="图标脚注说明"/>
    <w:basedOn w:val="afff9"/>
    <w:autoRedefine/>
    <w:qFormat/>
    <w:pPr>
      <w:ind w:left="840" w:firstLineChars="0" w:hanging="420"/>
    </w:pPr>
    <w:rPr>
      <w:sz w:val="18"/>
      <w:szCs w:val="18"/>
    </w:rPr>
  </w:style>
  <w:style w:type="paragraph" w:customStyle="1" w:styleId="afc">
    <w:name w:val="附录四级条标题"/>
    <w:basedOn w:val="afb"/>
    <w:next w:val="afff9"/>
    <w:autoRedefine/>
    <w:qFormat/>
    <w:pPr>
      <w:numPr>
        <w:ilvl w:val="5"/>
      </w:numPr>
      <w:outlineLvl w:val="5"/>
    </w:pPr>
  </w:style>
  <w:style w:type="paragraph" w:customStyle="1" w:styleId="23">
    <w:name w:val="封面标准英文名称2"/>
    <w:basedOn w:val="affff9"/>
    <w:autoRedefine/>
    <w:qFormat/>
    <w:pPr>
      <w:framePr w:wrap="around" w:y="4469"/>
    </w:pPr>
  </w:style>
  <w:style w:type="paragraph" w:customStyle="1" w:styleId="afffffa">
    <w:name w:val="附录四级无"/>
    <w:basedOn w:val="afc"/>
    <w:autoRedefine/>
    <w:qFormat/>
    <w:pPr>
      <w:tabs>
        <w:tab w:val="clear" w:pos="360"/>
      </w:tabs>
      <w:spacing w:beforeLines="0" w:afterLines="0"/>
    </w:pPr>
    <w:rPr>
      <w:rFonts w:ascii="宋体" w:eastAsia="宋体"/>
      <w:szCs w:val="21"/>
    </w:rPr>
  </w:style>
  <w:style w:type="paragraph" w:customStyle="1" w:styleId="afffffb">
    <w:name w:val="列项说明"/>
    <w:basedOn w:val="aff4"/>
    <w:autoRedefine/>
    <w:qFormat/>
    <w:pPr>
      <w:adjustRightInd w:val="0"/>
      <w:spacing w:line="320" w:lineRule="exact"/>
      <w:ind w:leftChars="200" w:left="400" w:hangingChars="200" w:hanging="200"/>
      <w:textAlignment w:val="baseline"/>
    </w:pPr>
    <w:rPr>
      <w:rFonts w:hAnsi="Times New Roman" w:cs="Times New Roman"/>
      <w:szCs w:val="20"/>
    </w:rPr>
  </w:style>
  <w:style w:type="paragraph" w:customStyle="1" w:styleId="aa">
    <w:name w:val="附录图标号"/>
    <w:basedOn w:val="aff4"/>
    <w:autoRedefine/>
    <w:qFormat/>
    <w:pPr>
      <w:keepNext/>
      <w:pageBreakBefore/>
      <w:numPr>
        <w:numId w:val="15"/>
      </w:numPr>
      <w:spacing w:line="14" w:lineRule="exact"/>
      <w:ind w:left="0" w:firstLine="363"/>
      <w:jc w:val="center"/>
      <w:outlineLvl w:val="0"/>
    </w:pPr>
    <w:rPr>
      <w:rFonts w:ascii="Times New Roman" w:hAnsi="Times New Roman" w:cs="Times New Roman"/>
      <w:color w:val="FFFFFF"/>
    </w:rPr>
  </w:style>
  <w:style w:type="paragraph" w:customStyle="1" w:styleId="ab">
    <w:name w:val="附录图标题"/>
    <w:basedOn w:val="aff4"/>
    <w:next w:val="afff9"/>
    <w:autoRedefine/>
    <w:qFormat/>
    <w:pPr>
      <w:numPr>
        <w:ilvl w:val="1"/>
        <w:numId w:val="15"/>
      </w:numPr>
      <w:tabs>
        <w:tab w:val="left" w:pos="363"/>
      </w:tabs>
      <w:spacing w:beforeLines="50" w:afterLines="50"/>
      <w:ind w:left="0" w:firstLine="0"/>
      <w:jc w:val="center"/>
    </w:pPr>
    <w:rPr>
      <w:rFonts w:ascii="黑体" w:eastAsia="黑体" w:hAnsi="Times New Roman" w:cs="Times New Roman"/>
      <w:szCs w:val="21"/>
    </w:rPr>
  </w:style>
  <w:style w:type="paragraph" w:customStyle="1" w:styleId="24">
    <w:name w:val="封面标准名称2"/>
    <w:basedOn w:val="affff2"/>
    <w:autoRedefine/>
    <w:qFormat/>
    <w:pPr>
      <w:framePr w:wrap="around" w:y="4469"/>
      <w:spacing w:beforeLines="630"/>
    </w:pPr>
  </w:style>
  <w:style w:type="paragraph" w:customStyle="1" w:styleId="afd">
    <w:name w:val="附录五级条标题"/>
    <w:basedOn w:val="afc"/>
    <w:next w:val="afff9"/>
    <w:autoRedefine/>
    <w:qFormat/>
    <w:pPr>
      <w:numPr>
        <w:ilvl w:val="6"/>
      </w:numPr>
      <w:outlineLvl w:val="6"/>
    </w:pPr>
  </w:style>
  <w:style w:type="paragraph" w:customStyle="1" w:styleId="afffffc">
    <w:name w:val="附录五级无"/>
    <w:basedOn w:val="afd"/>
    <w:autoRedefine/>
    <w:qFormat/>
    <w:pPr>
      <w:tabs>
        <w:tab w:val="clear" w:pos="360"/>
      </w:tabs>
      <w:spacing w:beforeLines="0" w:afterLines="0"/>
    </w:pPr>
    <w:rPr>
      <w:rFonts w:ascii="宋体" w:eastAsia="宋体"/>
      <w:szCs w:val="21"/>
    </w:rPr>
  </w:style>
  <w:style w:type="paragraph" w:customStyle="1" w:styleId="25">
    <w:name w:val="封面标准文稿类别2"/>
    <w:basedOn w:val="afffff1"/>
    <w:autoRedefine/>
    <w:qFormat/>
    <w:pPr>
      <w:framePr w:wrap="around" w:y="4469"/>
    </w:pPr>
  </w:style>
  <w:style w:type="paragraph" w:customStyle="1" w:styleId="af9">
    <w:name w:val="附录一级条标题"/>
    <w:basedOn w:val="af8"/>
    <w:next w:val="afff9"/>
    <w:autoRedefine/>
    <w:qFormat/>
    <w:pPr>
      <w:numPr>
        <w:ilvl w:val="2"/>
      </w:numPr>
      <w:autoSpaceDN w:val="0"/>
      <w:spacing w:beforeLines="50" w:afterLines="50"/>
      <w:outlineLvl w:val="2"/>
    </w:pPr>
  </w:style>
  <w:style w:type="paragraph" w:customStyle="1" w:styleId="afffffd">
    <w:name w:val="附录一级无"/>
    <w:basedOn w:val="af9"/>
    <w:autoRedefine/>
    <w:qFormat/>
    <w:pPr>
      <w:tabs>
        <w:tab w:val="clear" w:pos="360"/>
      </w:tabs>
      <w:spacing w:beforeLines="0" w:afterLines="0"/>
    </w:pPr>
    <w:rPr>
      <w:rFonts w:ascii="宋体" w:eastAsia="宋体"/>
      <w:szCs w:val="21"/>
    </w:rPr>
  </w:style>
  <w:style w:type="paragraph" w:customStyle="1" w:styleId="aff1">
    <w:name w:val="附录字母编号列项（一级）"/>
    <w:autoRedefine/>
    <w:qFormat/>
    <w:pPr>
      <w:numPr>
        <w:numId w:val="14"/>
      </w:numPr>
    </w:pPr>
    <w:rPr>
      <w:rFonts w:ascii="宋体"/>
      <w:sz w:val="21"/>
    </w:rPr>
  </w:style>
  <w:style w:type="paragraph" w:customStyle="1" w:styleId="afffffe">
    <w:name w:val="列项说明数字编号"/>
    <w:autoRedefine/>
    <w:qFormat/>
    <w:pPr>
      <w:ind w:leftChars="400" w:left="600" w:hangingChars="200" w:hanging="200"/>
    </w:pPr>
    <w:rPr>
      <w:rFonts w:ascii="宋体"/>
      <w:sz w:val="21"/>
    </w:rPr>
  </w:style>
  <w:style w:type="paragraph" w:customStyle="1" w:styleId="affffff">
    <w:name w:val="目次、索引正文"/>
    <w:autoRedefine/>
    <w:qFormat/>
    <w:pPr>
      <w:spacing w:line="320" w:lineRule="exact"/>
      <w:jc w:val="both"/>
    </w:pPr>
    <w:rPr>
      <w:rFonts w:ascii="宋体"/>
      <w:sz w:val="21"/>
    </w:rPr>
  </w:style>
  <w:style w:type="paragraph" w:customStyle="1" w:styleId="affffff0">
    <w:name w:val="其他标准标志"/>
    <w:basedOn w:val="affff7"/>
    <w:autoRedefine/>
    <w:qFormat/>
    <w:pPr>
      <w:framePr w:w="6101" w:wrap="around" w:vAnchor="page" w:hAnchor="page" w:x="4673" w:y="942"/>
    </w:pPr>
    <w:rPr>
      <w:w w:val="130"/>
    </w:rPr>
  </w:style>
  <w:style w:type="paragraph" w:customStyle="1" w:styleId="affffff1">
    <w:name w:val="其他标准称谓"/>
    <w:next w:val="aff4"/>
    <w:autoRedefin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2">
    <w:name w:val="其他发布部门"/>
    <w:basedOn w:val="affff6"/>
    <w:autoRedefine/>
    <w:qFormat/>
    <w:pPr>
      <w:framePr w:wrap="around" w:y="15310"/>
      <w:spacing w:line="0" w:lineRule="atLeast"/>
    </w:pPr>
    <w:rPr>
      <w:rFonts w:ascii="黑体" w:eastAsia="黑体"/>
      <w:b w:val="0"/>
    </w:rPr>
  </w:style>
  <w:style w:type="paragraph" w:customStyle="1" w:styleId="affffff3">
    <w:name w:val="前言、引言标题"/>
    <w:next w:val="afff9"/>
    <w:autoRedefine/>
    <w:qFormat/>
    <w:pPr>
      <w:keepNext/>
      <w:pageBreakBefore/>
      <w:shd w:val="clear" w:color="FFFFFF" w:fill="FFFFFF"/>
      <w:spacing w:before="640" w:after="560"/>
      <w:jc w:val="center"/>
      <w:outlineLvl w:val="0"/>
    </w:pPr>
    <w:rPr>
      <w:rFonts w:ascii="黑体" w:eastAsia="黑体"/>
      <w:sz w:val="32"/>
    </w:rPr>
  </w:style>
  <w:style w:type="paragraph" w:customStyle="1" w:styleId="affffff4">
    <w:name w:val="三级无"/>
    <w:basedOn w:val="a7"/>
    <w:autoRedefine/>
    <w:qFormat/>
    <w:pPr>
      <w:spacing w:beforeLines="0" w:afterLines="0"/>
    </w:pPr>
    <w:rPr>
      <w:rFonts w:ascii="宋体" w:eastAsia="宋体"/>
    </w:rPr>
  </w:style>
  <w:style w:type="paragraph" w:customStyle="1" w:styleId="affffff5">
    <w:name w:val="示例后文字"/>
    <w:basedOn w:val="afff9"/>
    <w:next w:val="afff9"/>
    <w:autoRedefine/>
    <w:qFormat/>
    <w:pPr>
      <w:ind w:firstLine="360"/>
    </w:pPr>
    <w:rPr>
      <w:sz w:val="18"/>
    </w:rPr>
  </w:style>
  <w:style w:type="paragraph" w:customStyle="1" w:styleId="affffff6">
    <w:name w:val="四级无"/>
    <w:basedOn w:val="a8"/>
    <w:autoRedefine/>
    <w:qFormat/>
    <w:pPr>
      <w:spacing w:beforeLines="0" w:afterLines="0"/>
    </w:pPr>
    <w:rPr>
      <w:rFonts w:ascii="宋体" w:eastAsia="宋体"/>
    </w:rPr>
  </w:style>
  <w:style w:type="paragraph" w:customStyle="1" w:styleId="affffff7">
    <w:name w:val="条文脚注"/>
    <w:basedOn w:val="af"/>
    <w:autoRedefine/>
    <w:qFormat/>
    <w:pPr>
      <w:numPr>
        <w:numId w:val="0"/>
      </w:numPr>
      <w:jc w:val="both"/>
    </w:pPr>
  </w:style>
  <w:style w:type="paragraph" w:customStyle="1" w:styleId="a2">
    <w:name w:val="图表脚注说明"/>
    <w:basedOn w:val="aff4"/>
    <w:autoRedefine/>
    <w:qFormat/>
    <w:pPr>
      <w:numPr>
        <w:numId w:val="16"/>
      </w:numPr>
    </w:pPr>
    <w:rPr>
      <w:rFonts w:hAnsi="Times New Roman" w:cs="Times New Roman"/>
      <w:sz w:val="18"/>
      <w:szCs w:val="18"/>
    </w:rPr>
  </w:style>
  <w:style w:type="paragraph" w:customStyle="1" w:styleId="affffff8">
    <w:name w:val="图的脚注"/>
    <w:next w:val="afff9"/>
    <w:autoRedefine/>
    <w:qFormat/>
    <w:pPr>
      <w:widowControl w:val="0"/>
      <w:ind w:leftChars="200" w:left="840" w:hangingChars="200" w:hanging="420"/>
      <w:jc w:val="both"/>
    </w:pPr>
    <w:rPr>
      <w:rFonts w:ascii="宋体"/>
      <w:sz w:val="18"/>
    </w:rPr>
  </w:style>
  <w:style w:type="paragraph" w:customStyle="1" w:styleId="affffff9">
    <w:name w:val="文献分类号"/>
    <w:autoRedefine/>
    <w:qFormat/>
    <w:pPr>
      <w:framePr w:hSpace="180" w:vSpace="180" w:wrap="around" w:hAnchor="margin" w:y="1" w:anchorLock="1"/>
      <w:widowControl w:val="0"/>
      <w:textAlignment w:val="center"/>
    </w:pPr>
    <w:rPr>
      <w:rFonts w:ascii="黑体" w:eastAsia="黑体"/>
      <w:sz w:val="21"/>
      <w:szCs w:val="21"/>
    </w:rPr>
  </w:style>
  <w:style w:type="paragraph" w:customStyle="1" w:styleId="affffffa">
    <w:name w:val="五级无"/>
    <w:basedOn w:val="a9"/>
    <w:autoRedefine/>
    <w:qFormat/>
    <w:pPr>
      <w:spacing w:beforeLines="0" w:afterLines="0"/>
    </w:pPr>
    <w:rPr>
      <w:rFonts w:ascii="宋体" w:eastAsia="宋体"/>
    </w:rPr>
  </w:style>
  <w:style w:type="paragraph" w:customStyle="1" w:styleId="affffffb">
    <w:name w:val="一级无"/>
    <w:basedOn w:val="a5"/>
    <w:autoRedefine/>
    <w:qFormat/>
    <w:pPr>
      <w:spacing w:beforeLines="0" w:afterLines="0"/>
    </w:pPr>
    <w:rPr>
      <w:rFonts w:ascii="宋体" w:eastAsia="宋体"/>
    </w:rPr>
  </w:style>
  <w:style w:type="paragraph" w:customStyle="1" w:styleId="affffffc">
    <w:name w:val="正文公式编号制表符"/>
    <w:basedOn w:val="afff9"/>
    <w:next w:val="afff9"/>
    <w:autoRedefine/>
    <w:qFormat/>
    <w:pPr>
      <w:ind w:firstLineChars="0" w:firstLine="0"/>
    </w:pPr>
  </w:style>
  <w:style w:type="paragraph" w:customStyle="1" w:styleId="af3">
    <w:name w:val="正文图标题"/>
    <w:next w:val="afff9"/>
    <w:autoRedefine/>
    <w:qFormat/>
    <w:pPr>
      <w:numPr>
        <w:numId w:val="17"/>
      </w:numPr>
      <w:tabs>
        <w:tab w:val="left" w:pos="360"/>
      </w:tabs>
      <w:spacing w:beforeLines="50" w:afterLines="50"/>
      <w:jc w:val="center"/>
    </w:pPr>
    <w:rPr>
      <w:rFonts w:ascii="黑体" w:eastAsia="黑体"/>
      <w:sz w:val="21"/>
    </w:rPr>
  </w:style>
  <w:style w:type="paragraph" w:customStyle="1" w:styleId="affffffd">
    <w:name w:val="终结线"/>
    <w:basedOn w:val="aff4"/>
    <w:autoRedefine/>
    <w:qFormat/>
    <w:pPr>
      <w:framePr w:hSpace="181" w:vSpace="181" w:wrap="around" w:vAnchor="text" w:hAnchor="margin" w:xAlign="center" w:y="285"/>
    </w:pPr>
    <w:rPr>
      <w:rFonts w:ascii="Times New Roman" w:hAnsi="Times New Roman" w:cs="Times New Roman"/>
    </w:rPr>
  </w:style>
  <w:style w:type="paragraph" w:customStyle="1" w:styleId="affffffe">
    <w:name w:val="其他发布日期"/>
    <w:basedOn w:val="affffe"/>
    <w:autoRedefine/>
    <w:qFormat/>
    <w:pPr>
      <w:framePr w:wrap="around" w:vAnchor="page" w:hAnchor="text" w:x="1419"/>
    </w:pPr>
  </w:style>
  <w:style w:type="paragraph" w:customStyle="1" w:styleId="afffffff">
    <w:name w:val="其他实施日期"/>
    <w:basedOn w:val="afffff6"/>
    <w:autoRedefine/>
    <w:qFormat/>
    <w:pPr>
      <w:framePr w:wrap="around"/>
    </w:pPr>
  </w:style>
  <w:style w:type="paragraph" w:customStyle="1" w:styleId="26">
    <w:name w:val="封面一致性程度标识2"/>
    <w:basedOn w:val="afffff0"/>
    <w:autoRedefine/>
    <w:qFormat/>
    <w:pPr>
      <w:framePr w:wrap="around" w:y="4469"/>
    </w:pPr>
  </w:style>
  <w:style w:type="paragraph" w:customStyle="1" w:styleId="27">
    <w:name w:val="封面标准文稿编辑信息2"/>
    <w:basedOn w:val="afffff2"/>
    <w:autoRedefine/>
    <w:qFormat/>
    <w:pPr>
      <w:framePr w:wrap="around" w:y="4469"/>
    </w:pPr>
  </w:style>
  <w:style w:type="paragraph" w:styleId="afffffff0">
    <w:name w:val="List Paragraph"/>
    <w:basedOn w:val="aff4"/>
    <w:autoRedefine/>
    <w:uiPriority w:val="34"/>
    <w:qFormat/>
    <w:pPr>
      <w:ind w:firstLineChars="200" w:firstLine="420"/>
    </w:pPr>
  </w:style>
  <w:style w:type="character" w:styleId="afffffff1">
    <w:name w:val="Placeholder Text"/>
    <w:basedOn w:val="aff5"/>
    <w:autoRedefine/>
    <w:uiPriority w:val="99"/>
    <w:semiHidden/>
    <w:qFormat/>
    <w:rPr>
      <w:color w:val="808080"/>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WPSOffice1">
    <w:name w:val="WPSOffice手动目录 1"/>
    <w:autoRedefine/>
    <w:qFormat/>
    <w:rPr>
      <w:rFonts w:asciiTheme="minorHAnsi" w:eastAsiaTheme="minorEastAsia" w:hAnsiTheme="minorHAnsi" w:cstheme="minorBidi"/>
    </w:rPr>
  </w:style>
  <w:style w:type="paragraph" w:customStyle="1" w:styleId="WPSOffice2">
    <w:name w:val="WPSOffice手动目录 2"/>
    <w:autoRedefine/>
    <w:qFormat/>
    <w:pPr>
      <w:ind w:leftChars="200" w:left="200"/>
    </w:pPr>
    <w:rPr>
      <w:rFonts w:asciiTheme="minorHAnsi" w:eastAsiaTheme="minorEastAsia" w:hAnsiTheme="minorHAnsi" w:cstheme="minorBidi"/>
    </w:rPr>
  </w:style>
  <w:style w:type="paragraph" w:customStyle="1" w:styleId="WPSOffice3">
    <w:name w:val="WPSOffice手动目录 3"/>
    <w:autoRedefine/>
    <w:qFormat/>
    <w:pPr>
      <w:ind w:leftChars="400" w:left="400"/>
    </w:pPr>
    <w:rPr>
      <w:rFonts w:asciiTheme="minorHAnsi" w:eastAsiaTheme="minorEastAsia" w:hAnsiTheme="minorHAnsi" w:cstheme="minorBidi"/>
    </w:rPr>
  </w:style>
  <w:style w:type="character" w:customStyle="1" w:styleId="Char1">
    <w:name w:val="日期 Char"/>
    <w:basedOn w:val="aff5"/>
    <w:link w:val="affc"/>
    <w:autoRedefine/>
    <w:uiPriority w:val="99"/>
    <w:semiHidden/>
    <w:qFormat/>
    <w:rPr>
      <w:kern w:val="2"/>
      <w:sz w:val="21"/>
      <w:szCs w:val="22"/>
    </w:rPr>
  </w:style>
  <w:style w:type="paragraph" w:customStyle="1" w:styleId="28">
    <w:name w:val="标题2"/>
    <w:basedOn w:val="2"/>
    <w:autoRedefine/>
    <w:qFormat/>
    <w:pPr>
      <w:tabs>
        <w:tab w:val="left" w:pos="-420"/>
      </w:tabs>
      <w:spacing w:before="0" w:after="0" w:line="500" w:lineRule="exact"/>
    </w:pPr>
    <w:rPr>
      <w:rFonts w:ascii="Times New Roman" w:eastAsia="宋体" w:hAnsi="Times New Roman"/>
      <w:b w:val="0"/>
      <w:bCs w:val="0"/>
      <w:sz w:val="24"/>
    </w:rPr>
  </w:style>
  <w:style w:type="paragraph" w:customStyle="1" w:styleId="afe">
    <w:name w:val="标准文件_二级条标题"/>
    <w:next w:val="afffffff2"/>
    <w:autoRedefine/>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2">
    <w:name w:val="标准文件_段"/>
    <w:autoRedefine/>
    <w:qFormat/>
    <w:pPr>
      <w:autoSpaceDE w:val="0"/>
      <w:autoSpaceDN w:val="0"/>
      <w:ind w:firstLineChars="200" w:firstLine="200"/>
      <w:jc w:val="both"/>
    </w:pPr>
    <w:rPr>
      <w:rFonts w:ascii="宋体"/>
      <w:sz w:val="21"/>
    </w:rPr>
  </w:style>
  <w:style w:type="paragraph" w:customStyle="1" w:styleId="aff">
    <w:name w:val="标准文件_三级条标题"/>
    <w:basedOn w:val="afe"/>
    <w:next w:val="afffffff2"/>
    <w:autoRedefine/>
    <w:qFormat/>
    <w:pPr>
      <w:widowControl/>
      <w:numPr>
        <w:ilvl w:val="4"/>
      </w:numPr>
      <w:outlineLvl w:val="3"/>
    </w:pPr>
  </w:style>
  <w:style w:type="paragraph" w:customStyle="1" w:styleId="afffffff3">
    <w:name w:val="标准文件_四级无标题"/>
    <w:basedOn w:val="aff0"/>
    <w:autoRedefine/>
    <w:qFormat/>
    <w:pPr>
      <w:spacing w:beforeLines="0" w:before="0" w:afterLines="0" w:after="0"/>
      <w:outlineLvl w:val="9"/>
    </w:pPr>
    <w:rPr>
      <w:rFonts w:ascii="宋体" w:eastAsia="宋体" w:hAnsi="黑体"/>
      <w:szCs w:val="52"/>
    </w:rPr>
  </w:style>
  <w:style w:type="paragraph" w:customStyle="1" w:styleId="aff0">
    <w:name w:val="标准文件_四级条标题"/>
    <w:next w:val="afffffff2"/>
    <w:autoRedefine/>
    <w:qFormat/>
    <w:pPr>
      <w:widowControl w:val="0"/>
      <w:numPr>
        <w:ilvl w:val="5"/>
        <w:numId w:val="18"/>
      </w:numPr>
      <w:spacing w:beforeLines="50" w:before="50" w:afterLines="50" w:after="50"/>
      <w:jc w:val="both"/>
      <w:outlineLvl w:val="4"/>
    </w:pPr>
    <w:rPr>
      <w:rFonts w:ascii="黑体" w:eastAsia="黑体"/>
      <w:sz w:val="21"/>
    </w:rPr>
  </w:style>
  <w:style w:type="paragraph" w:customStyle="1" w:styleId="afffffff4">
    <w:name w:val="标准文件_附录标识"/>
    <w:next w:val="afffffff2"/>
    <w:autoRedefine/>
    <w:qFormat/>
    <w:pPr>
      <w:shd w:val="clear" w:color="FFFFFF" w:fill="FFFFFF"/>
      <w:spacing w:before="560" w:afterLines="50" w:after="50"/>
      <w:jc w:val="center"/>
      <w:outlineLvl w:val="0"/>
    </w:pPr>
    <w:rPr>
      <w:rFonts w:ascii="黑体" w:eastAsia="黑体"/>
      <w:sz w:val="21"/>
    </w:rPr>
  </w:style>
  <w:style w:type="paragraph" w:customStyle="1" w:styleId="afffffff5">
    <w:name w:val="标准文件_附录一级条标题"/>
    <w:next w:val="afffffff2"/>
    <w:autoRedefine/>
    <w:qFormat/>
    <w:pPr>
      <w:widowControl w:val="0"/>
      <w:spacing w:beforeLines="50" w:before="50" w:afterLines="50" w:after="50"/>
      <w:jc w:val="both"/>
      <w:outlineLvl w:val="2"/>
    </w:pPr>
    <w:rPr>
      <w:rFonts w:ascii="黑体" w:eastAsia="黑体"/>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image" Target="media/image8.wmf"/><Relationship Id="rId10" Type="http://schemas.openxmlformats.org/officeDocument/2006/relationships/header" Target="header1.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footer" Target="footer4.xml"/><Relationship Id="rId30"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1</Pages>
  <Words>1518</Words>
  <Characters>8657</Characters>
  <Application>Microsoft Office Word</Application>
  <DocSecurity>0</DocSecurity>
  <Lines>72</Lines>
  <Paragraphs>20</Paragraphs>
  <ScaleCrop>false</ScaleCrop>
  <Company>P R C</Company>
  <LinksUpToDate>false</LinksUpToDate>
  <CharactersWithSpaces>10155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dcterms:created xsi:type="dcterms:W3CDTF">2023-02-18T11:24:00Z</dcterms:created>
  <dcterms:modified xsi:type="dcterms:W3CDTF">2024-08-21T09:30:00Z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23AF6825E0C84661806630381F1267E8</vt:lpwstr>
  </property>
</Properties>
</file>